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tblInd w:w="93" w:type="dxa"/>
        <w:tblLayout w:type="fixed"/>
        <w:tblLook w:val="04A0"/>
      </w:tblPr>
      <w:tblGrid>
        <w:gridCol w:w="15466"/>
      </w:tblGrid>
      <w:tr w:rsidR="00F6736D" w:rsidRPr="00D35A2E" w:rsidTr="00292AFE">
        <w:trPr>
          <w:trHeight w:val="255"/>
        </w:trPr>
        <w:tc>
          <w:tcPr>
            <w:tcW w:w="15466" w:type="dxa"/>
            <w:tcBorders>
              <w:top w:val="nil"/>
              <w:left w:val="nil"/>
              <w:bottom w:val="nil"/>
              <w:right w:val="nil"/>
            </w:tcBorders>
            <w:shd w:val="clear" w:color="auto" w:fill="auto"/>
            <w:noWrap/>
            <w:vAlign w:val="bottom"/>
          </w:tcPr>
          <w:p w:rsidR="00560477" w:rsidRPr="00D35A2E" w:rsidRDefault="00560477" w:rsidP="00560477">
            <w:pPr>
              <w:spacing w:after="0" w:line="240" w:lineRule="auto"/>
              <w:jc w:val="right"/>
              <w:rPr>
                <w:rFonts w:ascii="Times New Roman" w:hAnsi="Times New Roman" w:cs="Times New Roman"/>
                <w:sz w:val="28"/>
                <w:szCs w:val="28"/>
              </w:rPr>
            </w:pPr>
            <w:r w:rsidRPr="00D35A2E">
              <w:rPr>
                <w:rFonts w:ascii="Times New Roman" w:hAnsi="Times New Roman" w:cs="Times New Roman"/>
                <w:sz w:val="28"/>
                <w:szCs w:val="28"/>
              </w:rPr>
              <w:t xml:space="preserve">Приложение </w:t>
            </w:r>
            <w:r w:rsidR="00413D33" w:rsidRPr="00D35A2E">
              <w:rPr>
                <w:rFonts w:ascii="Times New Roman" w:hAnsi="Times New Roman" w:cs="Times New Roman"/>
                <w:sz w:val="28"/>
                <w:szCs w:val="28"/>
              </w:rPr>
              <w:t>3</w:t>
            </w:r>
          </w:p>
          <w:p w:rsidR="00560477" w:rsidRPr="00D35A2E" w:rsidRDefault="00560477" w:rsidP="00560477">
            <w:pPr>
              <w:spacing w:after="0" w:line="240" w:lineRule="auto"/>
              <w:jc w:val="right"/>
              <w:rPr>
                <w:rFonts w:ascii="Times New Roman" w:hAnsi="Times New Roman" w:cs="Times New Roman"/>
                <w:sz w:val="28"/>
                <w:szCs w:val="28"/>
              </w:rPr>
            </w:pPr>
            <w:r w:rsidRPr="00D35A2E">
              <w:rPr>
                <w:rFonts w:ascii="Times New Roman" w:hAnsi="Times New Roman" w:cs="Times New Roman"/>
                <w:sz w:val="28"/>
                <w:szCs w:val="28"/>
              </w:rPr>
              <w:t>к решению Совета Лежневского</w:t>
            </w:r>
          </w:p>
          <w:p w:rsidR="00560477" w:rsidRPr="00D35A2E" w:rsidRDefault="00560477" w:rsidP="00560477">
            <w:pPr>
              <w:spacing w:after="0" w:line="240" w:lineRule="auto"/>
              <w:jc w:val="right"/>
              <w:rPr>
                <w:rFonts w:ascii="Times New Roman" w:hAnsi="Times New Roman" w:cs="Times New Roman"/>
                <w:sz w:val="28"/>
                <w:szCs w:val="28"/>
              </w:rPr>
            </w:pPr>
            <w:r w:rsidRPr="00D35A2E">
              <w:rPr>
                <w:rFonts w:ascii="Times New Roman" w:hAnsi="Times New Roman" w:cs="Times New Roman"/>
                <w:sz w:val="28"/>
                <w:szCs w:val="28"/>
              </w:rPr>
              <w:t>муниципального района</w:t>
            </w:r>
          </w:p>
          <w:p w:rsidR="00560477" w:rsidRPr="00D35A2E" w:rsidRDefault="00560477" w:rsidP="00560477">
            <w:pPr>
              <w:spacing w:after="0" w:line="240" w:lineRule="auto"/>
              <w:jc w:val="right"/>
              <w:rPr>
                <w:rFonts w:ascii="Times New Roman" w:hAnsi="Times New Roman" w:cs="Times New Roman"/>
                <w:sz w:val="28"/>
                <w:szCs w:val="28"/>
              </w:rPr>
            </w:pPr>
            <w:r w:rsidRPr="00D35A2E">
              <w:rPr>
                <w:rFonts w:ascii="Times New Roman" w:hAnsi="Times New Roman" w:cs="Times New Roman"/>
                <w:sz w:val="28"/>
                <w:szCs w:val="28"/>
              </w:rPr>
              <w:t xml:space="preserve"> от  </w:t>
            </w:r>
            <w:r w:rsidR="00F168DE">
              <w:rPr>
                <w:rFonts w:ascii="Times New Roman" w:hAnsi="Times New Roman" w:cs="Times New Roman"/>
                <w:sz w:val="28"/>
                <w:szCs w:val="28"/>
              </w:rPr>
              <w:t>________</w:t>
            </w:r>
            <w:r w:rsidRPr="00D35A2E">
              <w:rPr>
                <w:rFonts w:ascii="Times New Roman" w:hAnsi="Times New Roman" w:cs="Times New Roman"/>
                <w:sz w:val="28"/>
                <w:szCs w:val="28"/>
              </w:rPr>
              <w:t>.2025г №</w:t>
            </w:r>
            <w:r w:rsidR="00F168DE">
              <w:rPr>
                <w:rFonts w:ascii="Times New Roman" w:hAnsi="Times New Roman" w:cs="Times New Roman"/>
                <w:sz w:val="28"/>
                <w:szCs w:val="28"/>
              </w:rPr>
              <w:t>__</w:t>
            </w:r>
            <w:r w:rsidRPr="00D35A2E">
              <w:rPr>
                <w:rFonts w:ascii="Times New Roman" w:hAnsi="Times New Roman" w:cs="Times New Roman"/>
                <w:sz w:val="28"/>
                <w:szCs w:val="28"/>
              </w:rPr>
              <w:t xml:space="preserve">                                                                                      </w:t>
            </w:r>
          </w:p>
          <w:p w:rsidR="00560477" w:rsidRPr="00D35A2E" w:rsidRDefault="00F6736D" w:rsidP="00292AFE">
            <w:pPr>
              <w:spacing w:after="0" w:line="240" w:lineRule="auto"/>
              <w:jc w:val="right"/>
              <w:rPr>
                <w:rFonts w:ascii="Times New Roman" w:hAnsi="Times New Roman" w:cs="Times New Roman"/>
                <w:sz w:val="28"/>
                <w:szCs w:val="28"/>
              </w:rPr>
            </w:pPr>
            <w:r w:rsidRPr="00D35A2E">
              <w:rPr>
                <w:rFonts w:ascii="Times New Roman" w:hAnsi="Times New Roman" w:cs="Times New Roman"/>
                <w:sz w:val="28"/>
                <w:szCs w:val="28"/>
              </w:rPr>
              <w:t xml:space="preserve">                                                                                                                                                                                                                                                                                 </w:t>
            </w:r>
          </w:p>
          <w:p w:rsidR="00F6736D" w:rsidRPr="00D35A2E" w:rsidRDefault="00F6736D" w:rsidP="00292AFE">
            <w:pPr>
              <w:spacing w:after="0" w:line="240" w:lineRule="auto"/>
              <w:jc w:val="right"/>
              <w:rPr>
                <w:rFonts w:ascii="Times New Roman" w:hAnsi="Times New Roman" w:cs="Times New Roman"/>
                <w:sz w:val="28"/>
                <w:szCs w:val="28"/>
              </w:rPr>
            </w:pPr>
            <w:r w:rsidRPr="00D35A2E">
              <w:rPr>
                <w:rFonts w:ascii="Times New Roman" w:hAnsi="Times New Roman" w:cs="Times New Roman"/>
                <w:sz w:val="28"/>
                <w:szCs w:val="28"/>
              </w:rPr>
              <w:t xml:space="preserve">Приложение 5 </w:t>
            </w:r>
          </w:p>
        </w:tc>
      </w:tr>
      <w:tr w:rsidR="00F6736D" w:rsidRPr="00D35A2E" w:rsidTr="00292AFE">
        <w:trPr>
          <w:trHeight w:val="240"/>
        </w:trPr>
        <w:tc>
          <w:tcPr>
            <w:tcW w:w="15466" w:type="dxa"/>
            <w:tcBorders>
              <w:top w:val="nil"/>
              <w:left w:val="nil"/>
              <w:bottom w:val="nil"/>
              <w:right w:val="nil"/>
            </w:tcBorders>
            <w:shd w:val="clear" w:color="auto" w:fill="auto"/>
            <w:noWrap/>
            <w:vAlign w:val="bottom"/>
          </w:tcPr>
          <w:p w:rsidR="00F6736D" w:rsidRPr="00D35A2E" w:rsidRDefault="00F6736D" w:rsidP="00292AFE">
            <w:pPr>
              <w:spacing w:after="0" w:line="240" w:lineRule="auto"/>
              <w:jc w:val="right"/>
              <w:rPr>
                <w:rFonts w:ascii="Times New Roman" w:hAnsi="Times New Roman" w:cs="Times New Roman"/>
                <w:sz w:val="28"/>
                <w:szCs w:val="28"/>
              </w:rPr>
            </w:pPr>
            <w:r w:rsidRPr="00D35A2E">
              <w:rPr>
                <w:rFonts w:ascii="Times New Roman" w:hAnsi="Times New Roman" w:cs="Times New Roman"/>
                <w:sz w:val="28"/>
                <w:szCs w:val="28"/>
              </w:rPr>
              <w:t xml:space="preserve">                                                                                          к решению  Совета Лежневского</w:t>
            </w:r>
          </w:p>
        </w:tc>
      </w:tr>
      <w:tr w:rsidR="00F6736D" w:rsidRPr="00D35A2E" w:rsidTr="00292AFE">
        <w:trPr>
          <w:trHeight w:val="240"/>
        </w:trPr>
        <w:tc>
          <w:tcPr>
            <w:tcW w:w="15466" w:type="dxa"/>
            <w:tcBorders>
              <w:top w:val="nil"/>
              <w:left w:val="nil"/>
              <w:bottom w:val="nil"/>
              <w:right w:val="nil"/>
            </w:tcBorders>
            <w:shd w:val="clear" w:color="auto" w:fill="auto"/>
            <w:noWrap/>
            <w:vAlign w:val="bottom"/>
          </w:tcPr>
          <w:p w:rsidR="00F6736D" w:rsidRPr="00D35A2E" w:rsidRDefault="00F6736D" w:rsidP="00292AFE">
            <w:pPr>
              <w:spacing w:after="0" w:line="240" w:lineRule="auto"/>
              <w:jc w:val="right"/>
              <w:rPr>
                <w:rFonts w:ascii="Times New Roman" w:hAnsi="Times New Roman" w:cs="Times New Roman"/>
                <w:sz w:val="28"/>
                <w:szCs w:val="28"/>
              </w:rPr>
            </w:pPr>
            <w:r w:rsidRPr="00D35A2E">
              <w:rPr>
                <w:rFonts w:ascii="Times New Roman" w:hAnsi="Times New Roman" w:cs="Times New Roman"/>
                <w:sz w:val="28"/>
                <w:szCs w:val="28"/>
              </w:rPr>
              <w:t>муниципального района</w:t>
            </w:r>
          </w:p>
        </w:tc>
      </w:tr>
      <w:tr w:rsidR="00F6736D" w:rsidRPr="00D35A2E" w:rsidTr="00292AFE">
        <w:trPr>
          <w:trHeight w:val="270"/>
        </w:trPr>
        <w:tc>
          <w:tcPr>
            <w:tcW w:w="15466" w:type="dxa"/>
            <w:tcBorders>
              <w:top w:val="nil"/>
              <w:left w:val="nil"/>
              <w:bottom w:val="nil"/>
              <w:right w:val="nil"/>
            </w:tcBorders>
            <w:shd w:val="clear" w:color="auto" w:fill="auto"/>
            <w:noWrap/>
            <w:vAlign w:val="bottom"/>
          </w:tcPr>
          <w:p w:rsidR="00F6736D" w:rsidRPr="00D35A2E" w:rsidRDefault="00F6736D" w:rsidP="00292AFE">
            <w:pPr>
              <w:spacing w:after="0" w:line="240" w:lineRule="auto"/>
              <w:jc w:val="right"/>
              <w:rPr>
                <w:rFonts w:ascii="Times New Roman" w:hAnsi="Times New Roman" w:cs="Times New Roman"/>
                <w:sz w:val="28"/>
                <w:szCs w:val="28"/>
              </w:rPr>
            </w:pPr>
            <w:r w:rsidRPr="00D35A2E">
              <w:rPr>
                <w:rFonts w:ascii="Times New Roman" w:hAnsi="Times New Roman" w:cs="Times New Roman"/>
                <w:sz w:val="28"/>
                <w:szCs w:val="28"/>
              </w:rPr>
              <w:t xml:space="preserve">                                                           </w:t>
            </w:r>
            <w:r w:rsidR="008072A8" w:rsidRPr="00D35A2E">
              <w:rPr>
                <w:rFonts w:ascii="Times New Roman" w:hAnsi="Times New Roman" w:cs="Times New Roman"/>
                <w:sz w:val="28"/>
                <w:szCs w:val="28"/>
              </w:rPr>
              <w:t xml:space="preserve">                          от 19</w:t>
            </w:r>
            <w:r w:rsidRPr="00D35A2E">
              <w:rPr>
                <w:rFonts w:ascii="Times New Roman" w:hAnsi="Times New Roman" w:cs="Times New Roman"/>
                <w:sz w:val="28"/>
                <w:szCs w:val="28"/>
              </w:rPr>
              <w:t xml:space="preserve">.12.2024г № </w:t>
            </w:r>
            <w:r w:rsidR="008072A8" w:rsidRPr="00D35A2E">
              <w:rPr>
                <w:rFonts w:ascii="Times New Roman" w:hAnsi="Times New Roman" w:cs="Times New Roman"/>
                <w:sz w:val="28"/>
                <w:szCs w:val="28"/>
              </w:rPr>
              <w:t>53</w:t>
            </w:r>
          </w:p>
        </w:tc>
      </w:tr>
    </w:tbl>
    <w:p w:rsidR="00F6736D" w:rsidRPr="00D35A2E" w:rsidRDefault="00F6736D" w:rsidP="00F6736D">
      <w:pPr>
        <w:autoSpaceDE w:val="0"/>
        <w:autoSpaceDN w:val="0"/>
        <w:adjustRightInd w:val="0"/>
        <w:spacing w:after="0" w:line="240" w:lineRule="auto"/>
        <w:jc w:val="center"/>
        <w:rPr>
          <w:rFonts w:ascii="Times New Roman" w:hAnsi="Times New Roman" w:cs="Times New Roman"/>
          <w:b/>
          <w:sz w:val="28"/>
          <w:szCs w:val="28"/>
        </w:rPr>
      </w:pPr>
      <w:r w:rsidRPr="00D35A2E">
        <w:rPr>
          <w:rFonts w:ascii="Times New Roman" w:hAnsi="Times New Roman" w:cs="Times New Roman"/>
          <w:b/>
          <w:sz w:val="28"/>
          <w:szCs w:val="28"/>
        </w:rPr>
        <w:t xml:space="preserve"> </w:t>
      </w:r>
    </w:p>
    <w:p w:rsidR="00F6736D" w:rsidRPr="00D35A2E" w:rsidRDefault="00F6736D" w:rsidP="00F6736D">
      <w:pPr>
        <w:jc w:val="center"/>
        <w:rPr>
          <w:rFonts w:ascii="Times New Roman" w:hAnsi="Times New Roman" w:cs="Times New Roman"/>
          <w:b/>
          <w:sz w:val="28"/>
          <w:szCs w:val="28"/>
        </w:rPr>
      </w:pPr>
      <w:r w:rsidRPr="00D35A2E">
        <w:rPr>
          <w:rFonts w:ascii="Times New Roman" w:hAnsi="Times New Roman" w:cs="Times New Roman"/>
          <w:b/>
          <w:sz w:val="28"/>
          <w:szCs w:val="28"/>
        </w:rPr>
        <w:t xml:space="preserve">Ведомственная структура расходов районного бюджета   </w:t>
      </w:r>
      <w:r w:rsidR="00BE0A75" w:rsidRPr="00D35A2E">
        <w:rPr>
          <w:rFonts w:ascii="Times New Roman" w:hAnsi="Times New Roman" w:cs="Times New Roman"/>
          <w:b/>
          <w:sz w:val="28"/>
          <w:szCs w:val="28"/>
        </w:rPr>
        <w:t xml:space="preserve">  </w:t>
      </w:r>
    </w:p>
    <w:p w:rsidR="00A3135A" w:rsidRPr="00D35A2E" w:rsidRDefault="00F6736D" w:rsidP="00F6736D">
      <w:pPr>
        <w:autoSpaceDE w:val="0"/>
        <w:autoSpaceDN w:val="0"/>
        <w:adjustRightInd w:val="0"/>
        <w:spacing w:after="0" w:line="240" w:lineRule="auto"/>
        <w:jc w:val="center"/>
        <w:rPr>
          <w:rFonts w:ascii="Times New Roman" w:hAnsi="Times New Roman" w:cs="Times New Roman"/>
          <w:b/>
          <w:bCs/>
          <w:sz w:val="28"/>
          <w:szCs w:val="28"/>
        </w:rPr>
      </w:pPr>
      <w:r w:rsidRPr="00D35A2E">
        <w:rPr>
          <w:rFonts w:ascii="Times New Roman" w:hAnsi="Times New Roman" w:cs="Times New Roman"/>
          <w:b/>
          <w:sz w:val="28"/>
          <w:szCs w:val="28"/>
        </w:rPr>
        <w:t xml:space="preserve"> </w:t>
      </w:r>
      <w:r w:rsidRPr="00D35A2E">
        <w:rPr>
          <w:rFonts w:ascii="Times New Roman" w:eastAsia="Calibri" w:hAnsi="Times New Roman" w:cs="Times New Roman"/>
          <w:b/>
          <w:sz w:val="28"/>
          <w:szCs w:val="28"/>
        </w:rPr>
        <w:t xml:space="preserve">на 2025 год </w:t>
      </w:r>
      <w:r w:rsidRPr="00D35A2E">
        <w:rPr>
          <w:rFonts w:ascii="Times New Roman" w:hAnsi="Times New Roman" w:cs="Times New Roman"/>
          <w:b/>
          <w:bCs/>
          <w:sz w:val="28"/>
          <w:szCs w:val="28"/>
        </w:rPr>
        <w:t>и на плановый период 2026 и 2027 годов</w:t>
      </w:r>
    </w:p>
    <w:tbl>
      <w:tblPr>
        <w:tblW w:w="15521" w:type="dxa"/>
        <w:tblInd w:w="93" w:type="dxa"/>
        <w:tblLayout w:type="fixed"/>
        <w:tblLook w:val="04A0"/>
      </w:tblPr>
      <w:tblGrid>
        <w:gridCol w:w="4551"/>
        <w:gridCol w:w="993"/>
        <w:gridCol w:w="1275"/>
        <w:gridCol w:w="1701"/>
        <w:gridCol w:w="883"/>
        <w:gridCol w:w="2040"/>
        <w:gridCol w:w="2039"/>
        <w:gridCol w:w="2039"/>
      </w:tblGrid>
      <w:tr w:rsidR="00B17A67" w:rsidRPr="00D35A2E" w:rsidTr="00B17A67">
        <w:trPr>
          <w:trHeight w:val="85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Код глав</w:t>
            </w:r>
          </w:p>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ного рас</w:t>
            </w:r>
          </w:p>
          <w:p w:rsidR="00B17A67" w:rsidRDefault="00B17A67" w:rsidP="00B17A6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по</w:t>
            </w:r>
          </w:p>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ря</w:t>
            </w:r>
          </w:p>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ди</w:t>
            </w:r>
          </w:p>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теля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Разд.</w:t>
            </w:r>
            <w:r>
              <w:rPr>
                <w:rFonts w:ascii="Times New Roman" w:eastAsia="Times New Roman" w:hAnsi="Times New Roman" w:cs="Times New Roman"/>
                <w:color w:val="000000"/>
                <w:sz w:val="28"/>
                <w:szCs w:val="28"/>
              </w:rPr>
              <w:t>подраздел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Целевая статья</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Вид расходов</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5</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039" w:type="dxa"/>
            <w:tcBorders>
              <w:top w:val="single" w:sz="4" w:space="0" w:color="auto"/>
              <w:left w:val="nil"/>
              <w:bottom w:val="single" w:sz="4" w:space="0" w:color="auto"/>
              <w:right w:val="single" w:sz="4" w:space="0" w:color="auto"/>
            </w:tcBorders>
            <w:shd w:val="clear" w:color="auto" w:fill="auto"/>
            <w:vAlign w:val="center"/>
            <w:hideMark/>
          </w:tcPr>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6</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039" w:type="dxa"/>
            <w:tcBorders>
              <w:top w:val="single" w:sz="4" w:space="0" w:color="auto"/>
              <w:left w:val="nil"/>
              <w:bottom w:val="single" w:sz="4" w:space="0" w:color="auto"/>
              <w:right w:val="single" w:sz="4" w:space="0" w:color="auto"/>
            </w:tcBorders>
            <w:shd w:val="clear" w:color="auto" w:fill="auto"/>
            <w:vAlign w:val="center"/>
            <w:hideMark/>
          </w:tcPr>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7</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Комитет по управлению муниципальным имуществом,земельными ресурсами и архитектуре Администрации Лежневского муниципального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10 457 284,89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10 345 440,00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10 345 440,00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ОБЩЕГОСУДАРСТВЕННЫЕ ВОПРОСЫ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9 747 196,86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9 445 440,00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9 445 440,00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Другие общегосударственные вопросы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9 747 196,86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9 445 440,00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9 445 440,00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Обеспечение полномочий и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8 435 440,00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8 435 440,00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8 435 440,00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8 147 940,00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8 147 940,00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8 147 940,00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277 500,00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277 500,00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277 500,00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содержание имущества казны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4190022005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4190022005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содержание имущества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4190022009</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889 911,97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4190022009</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889 911,97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700 000,00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Оценка недвижимости, признание прав и регулирование отношений по государственной и муниципальной собственности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4190090170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4190090170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4190090190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4190090190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Организация электро-, тепло-, газо- и водоснабжения населения, водоотведения в границах поселений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102 844,89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102 844,89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НАЦИОНАЛЬНАЯ ЭКОНОМИКА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900 000,00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Лежневского муниципального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4490020910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4490020910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4490020920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4490020920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Кадастровые работы по подготовке технических планов на объекты недвижимого имущества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4490020921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4490020921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ЖИЛИЩНО-КОММУНАЛЬНОЕ ХОЗЯЙСТВО</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10 088,03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Коммунальное хозяйство</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10 088,03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Организация электро-, тепло-, газо- и водоснабжения населения, водоотведения в границах </w:t>
            </w:r>
            <w:r w:rsidRPr="00D35A2E">
              <w:rPr>
                <w:rFonts w:ascii="Times New Roman" w:eastAsia="Times New Roman" w:hAnsi="Times New Roman" w:cs="Times New Roman"/>
                <w:color w:val="000000"/>
                <w:sz w:val="28"/>
                <w:szCs w:val="28"/>
              </w:rPr>
              <w:lastRenderedPageBreak/>
              <w:t>поселений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10 088,03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10 088,03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Финансовый отдел администрации Лежневского муниципального района Ивановской области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15 965 908,04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16 068 334,63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16 022 250,00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ОБЩЕГОСУДАРСТВЕННЫЕ ВОПРОСЫ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9 077 752,93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9 068 334,63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9 022 250,00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9 077 752,93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9 068 334,63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9 022 250,00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9 022 250,00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9 022 250,00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9 022 250,00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8 109 650,00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8 109 650,00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8 109 650,00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w:t>
            </w:r>
            <w:r w:rsidRPr="00D35A2E">
              <w:rPr>
                <w:rFonts w:ascii="Times New Roman" w:eastAsia="Times New Roman" w:hAnsi="Times New Roman" w:cs="Times New Roman"/>
                <w:color w:val="000000"/>
                <w:sz w:val="28"/>
                <w:szCs w:val="28"/>
              </w:rPr>
              <w:lastRenderedPageBreak/>
              <w:t>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912 500,00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912 500,00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912 500,00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контроля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4190097030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55 502,93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46 084,63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4190097030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55 502,93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46 084,63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СОЦИАЛЬНАЯ ПОЛИТИКА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6 888 155,11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Пенсионное обеспечение</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6 888 155,11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7 000 000,00</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Лежневского муниципального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4190040021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6 888 155,11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7 000 000,00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4190040021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6 888 155,11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АДМИНИСТРАЦИЯ ЛЕЖНЕВСКОГО МУНИЦИПАЛЬНОГО РАЙОНА ИВАНОВСКОЙ ОБЛАСТИ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515 303 118,67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451 028 026,51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451 951 756,52</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ОБЩЕГОСУДАРСТВЕННЫЕ ВОПРОСЫ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48 191 041,04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47 459 691,78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47 410 851,39</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Функционирование высшего должностного лица субъекта </w:t>
            </w:r>
            <w:r w:rsidRPr="00D35A2E">
              <w:rPr>
                <w:rFonts w:ascii="Times New Roman" w:eastAsia="Times New Roman" w:hAnsi="Times New Roman" w:cs="Times New Roman"/>
                <w:color w:val="000000"/>
                <w:sz w:val="28"/>
                <w:szCs w:val="28"/>
              </w:rPr>
              <w:lastRenderedPageBreak/>
              <w:t>Российской Федерации и муниципального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2 396 141,56</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Обеспечение функций высшего должностного лица Лежневского муниципального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2 396 141,56</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2 396 141,56</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25 071 360,86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24 835 886,34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24 835 886,34</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Формирование современной инфраструктуры связи, развитие информационных технологий (замена оборудования, приобретение лицензионных программ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0500100400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688 790,00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688 790,00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688 790,00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w:t>
            </w:r>
            <w:r w:rsidRPr="00D35A2E">
              <w:rPr>
                <w:rFonts w:ascii="Times New Roman" w:eastAsia="Times New Roman" w:hAnsi="Times New Roman" w:cs="Times New Roman"/>
                <w:color w:val="000000"/>
                <w:sz w:val="28"/>
                <w:szCs w:val="28"/>
              </w:rPr>
              <w:lastRenderedPageBreak/>
              <w:t>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0500100400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688 790,00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688 790,00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688 790,00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Обеспечение полномочий и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23 632 137,04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23 364 137,04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23 364 137,04</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22 690 518,44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22 690 518,44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22 690 518,44</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861 618,60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593 618,60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593 618,60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4190080360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750 433,82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782 959,30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782 959,30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D35A2E">
              <w:rPr>
                <w:rFonts w:ascii="Times New Roman" w:eastAsia="Times New Roman" w:hAnsi="Times New Roman" w:cs="Times New Roman"/>
                <w:color w:val="000000"/>
                <w:sz w:val="28"/>
                <w:szCs w:val="28"/>
              </w:rPr>
              <w:lastRenderedPageBreak/>
              <w:t>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4190080360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717 963,00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735 000,00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735 000,00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4190080360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32 470,82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47 959,30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47 959,30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Судебная система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48 840,39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4190051200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48 840,39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4190051200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48 840,39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Резервные фонды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Резервный фонд администрации Лежневского муниципального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4190020750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4190020750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Другие общегосударственные вопросы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19 423 538,62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18 878 823,49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18 878 823,49</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обеспечение деятельности МФЦ</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0500100410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4 721 280,00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4 670 400,00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4 670 400,00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0500100410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4 345 335,00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4 294 455,00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4 294 455,00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0500100410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375 945,00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375 945,00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375 945,00</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0500182910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911 455,00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911 455,00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911 455,00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0500182910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911 455,00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911 455,00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911 455,00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30 000,00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w:t>
            </w:r>
            <w:r w:rsidRPr="00D35A2E">
              <w:rPr>
                <w:rFonts w:ascii="Times New Roman" w:eastAsia="Times New Roman" w:hAnsi="Times New Roman" w:cs="Times New Roman"/>
                <w:color w:val="000000"/>
                <w:sz w:val="28"/>
                <w:szCs w:val="28"/>
              </w:rPr>
              <w:lastRenderedPageBreak/>
              <w:t>собственности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4190000472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7 514 303,28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7 120 468,15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7 120 468,15</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4190000472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7 514 303,28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7 120 468,15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7 120 468,15</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Содержание Единой дежурно- диспетчерской службы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4190000475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2 201 580,00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2 201 580,00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2 201 580,00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4190000475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2 106 980,00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2 106 980,00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2 106 980,00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4190000475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94 600,00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94 600,00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94 600,00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4190000480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1 593 785,00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1 593 785,00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1 593 785,00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4190000480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1 593 785,00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1 593 785,00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1 593 785,00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4190020900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175 000,00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75 000,00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4190020900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4190020900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содержание имущества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4190022009</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628 000,00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628 000,00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628 000,00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4190022009</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628 000,00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628 000,00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628 000,00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4190080350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8 943,00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8 943,00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8 943,00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4190080350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8 943,00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8 943,00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8 943,00</w:t>
            </w:r>
          </w:p>
        </w:tc>
      </w:tr>
      <w:tr w:rsidR="00D35A2E" w:rsidRPr="00D35A2E" w:rsidTr="00B17A67">
        <w:trPr>
          <w:trHeight w:val="20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4190096033</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1 540 000,00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1 540 000,00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1 540 000,00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4190096033</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1 540 000,00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1 540 000,00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1 540 000,00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Расходы на владение пользование и распоряжение имуществом, находящимся в муниципальной собственности городского поселения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4590097061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99 192,34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99 192,34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99 192,34</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4590097061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99 192,34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99 192,34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99 192,34</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НАЦИОНАЛЬНАЯ БЕЗОПАСНОСТЬ И ПРАВООХРАНИТЕЛЬНАЯ ДЕЯТЕЛЬНОСТЬ</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815 900,00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530 000,00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Гражданская оборона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285 900,00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Организация и осуществление мероприятий по территориальной обороне и гражданской обороне</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4390023018</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285 900,00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4390023018</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285 900,00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Другие вопросы в области национальной безопасности и правоохранительной деятельности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530 000,00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Лежневском муниципальном районе</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1400123016</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w:t>
            </w:r>
            <w:r w:rsidRPr="00D35A2E">
              <w:rPr>
                <w:rFonts w:ascii="Times New Roman" w:eastAsia="Times New Roman" w:hAnsi="Times New Roman" w:cs="Times New Roman"/>
                <w:color w:val="000000"/>
                <w:sz w:val="28"/>
                <w:szCs w:val="28"/>
              </w:rPr>
              <w:lastRenderedPageBreak/>
              <w:t>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1400123016</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230 000,00</w:t>
            </w:r>
          </w:p>
        </w:tc>
      </w:tr>
      <w:tr w:rsidR="00D35A2E" w:rsidRPr="00D35A2E" w:rsidTr="00B17A67">
        <w:trPr>
          <w:trHeight w:val="706"/>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4390096040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4390096040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НАЦИОНАЛЬНАЯ ЭКОНОМИКА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91 812 353,07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59 757 910,58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59 757 910,58</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Сельское хозяйство и рыболовство</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161 946,00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202 500,00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202 500,00</w:t>
            </w:r>
          </w:p>
        </w:tc>
      </w:tr>
      <w:tr w:rsidR="00D35A2E" w:rsidRPr="00D35A2E" w:rsidTr="00B17A67">
        <w:trPr>
          <w:trHeight w:val="25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4490080370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161 946,00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202 500,00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202 500,00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4490080370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161 946,00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202 500,00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202 500,00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Транспорт</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2 100 000,00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Организация транспортного </w:t>
            </w:r>
            <w:r w:rsidRPr="00D35A2E">
              <w:rPr>
                <w:rFonts w:ascii="Times New Roman" w:eastAsia="Times New Roman" w:hAnsi="Times New Roman" w:cs="Times New Roman"/>
                <w:color w:val="000000"/>
                <w:sz w:val="28"/>
                <w:szCs w:val="28"/>
              </w:rPr>
              <w:lastRenderedPageBreak/>
              <w:t>обслуживания населения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4490022203</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2 700 000,00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4490022203</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4490022203</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20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транспортного обслуживания населения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4490096069</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4490096069</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Дорожное хозяйство (дорожные фонды)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88 050 407,07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57 155 410,58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57 155 410,58</w:t>
            </w:r>
          </w:p>
        </w:tc>
      </w:tr>
      <w:tr w:rsidR="00D35A2E" w:rsidRPr="00D35A2E" w:rsidTr="00B17A67">
        <w:trPr>
          <w:trHeight w:val="423"/>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дорожной деятельности в отношении автомобильных дорог местного значения в границах населенных </w:t>
            </w:r>
            <w:r w:rsidRPr="00D35A2E">
              <w:rPr>
                <w:rFonts w:ascii="Times New Roman" w:eastAsia="Times New Roman" w:hAnsi="Times New Roman" w:cs="Times New Roman"/>
                <w:color w:val="000000"/>
                <w:sz w:val="28"/>
                <w:szCs w:val="28"/>
              </w:rPr>
              <w:lastRenderedPageBreak/>
              <w:t>пунктов поселений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060019Д001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1 752 216,00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1 752 216,00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1 752 216,00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060019Д001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1 752 216,00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1 752 216,00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1 752 216,00</w:t>
            </w:r>
          </w:p>
        </w:tc>
      </w:tr>
      <w:tr w:rsidR="00D35A2E" w:rsidRPr="00D35A2E" w:rsidTr="00B17A67">
        <w:trPr>
          <w:trHeight w:val="25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060019Д002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1 737 996,00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1 737 996,00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1 737 996,00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060019Д002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1 737 996,00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1 737 996,00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1 737 996,00</w:t>
            </w:r>
          </w:p>
        </w:tc>
      </w:tr>
      <w:tr w:rsidR="00D35A2E" w:rsidRPr="00D35A2E" w:rsidTr="00B17A67">
        <w:trPr>
          <w:trHeight w:val="1273"/>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060019Д003</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3 393 825,00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3 393 825,00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3 393 825,00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060019Д003</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3 393 825,00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3 393 825,00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3 393 825,00</w:t>
            </w:r>
          </w:p>
        </w:tc>
      </w:tr>
      <w:tr w:rsidR="00D35A2E" w:rsidRPr="00D35A2E" w:rsidTr="00B17A67">
        <w:trPr>
          <w:trHeight w:val="280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060019Д004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195 475,00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195 475,00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195 475,00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060019Д004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195 475,00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195 475,00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195 475,00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060019Д014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13 134 655,35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17 200 000,00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17 200 000,00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060019Д014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13 134 655,35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17 200 000,00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17 200 000,00</w:t>
            </w:r>
          </w:p>
        </w:tc>
      </w:tr>
      <w:tr w:rsidR="00D35A2E" w:rsidRPr="00D35A2E" w:rsidTr="00B17A67">
        <w:trPr>
          <w:trHeight w:val="357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060019Д015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7 050 000,00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060019Д015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7 050 000,00</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060019Д055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8 082 524,48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8 000 000,00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060019Д055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8 082 524,48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8 000 000,00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06001SД004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30 510 022,34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06001SД004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30 510 022,34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20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06001SД007</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13 126 632,90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10 758 838,58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10 758 838,58</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06001SД007</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13 126 632,90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10 758 838,58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10 758 838,58</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Лежневского муниципального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4490000474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7 067 060,00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7 067 060,00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7 067 060,00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4490000474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6 791 410,00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6 791 410,00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6 791 410,00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4490000474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275 650,00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275 650,00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275 650,00</w:t>
            </w:r>
          </w:p>
        </w:tc>
      </w:tr>
      <w:tr w:rsidR="00D35A2E" w:rsidRPr="00D35A2E" w:rsidTr="00B17A67">
        <w:trPr>
          <w:trHeight w:val="280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449009Д005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449009Д005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r>
      <w:tr w:rsidR="00D35A2E" w:rsidRPr="00D35A2E" w:rsidTr="00B17A67">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 правил земплепользования и застройки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4490096060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4490096060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ЖИЛИЩНО-КОММУНАЛЬНОЕ ХОЗЯЙСТВО</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100 102 366,54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95 012 821,05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109 551 736,84</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Жилищное хозяйство</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1 850 000,00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1 850 000,00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1 850 000,00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Содержание муниципального жилищного фонда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4590025018</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4590025018</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за счет средств бюджета Лежневского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r>
      <w:tr w:rsidR="00D35A2E" w:rsidRPr="00D35A2E" w:rsidTr="00B17A67">
        <w:trPr>
          <w:trHeight w:val="178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4590060001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4590060001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150 000,00</w:t>
            </w:r>
          </w:p>
        </w:tc>
      </w:tr>
      <w:tr w:rsidR="00D35A2E" w:rsidRPr="00D35A2E" w:rsidTr="00B17A67">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проживающих в Лежневском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4590097056</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4590097056</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Коммунальное хозяйство</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85 477 366,54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80 987 821,05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95 526 736,84</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09001S2990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63 450 837,56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73 769 821,05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88 308 736,84</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09001S2990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63 450 837,56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73 769 821,05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88 308 736,84</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4590000471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1 900 000,00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4590000471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1 900 000,00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Организация электро-, тепло-, газо- и водоснабжения населения, водоотведения в границах поселений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1 455 000,00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1 455 000,00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281"/>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w:t>
            </w:r>
            <w:r w:rsidRPr="00D35A2E">
              <w:rPr>
                <w:rFonts w:ascii="Times New Roman" w:eastAsia="Times New Roman" w:hAnsi="Times New Roman" w:cs="Times New Roman"/>
                <w:color w:val="000000"/>
                <w:sz w:val="28"/>
                <w:szCs w:val="28"/>
              </w:rPr>
              <w:lastRenderedPageBreak/>
              <w:t>водоснабжения населения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4590096055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2 000 000,00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4590096055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2 000 000,00</w:t>
            </w:r>
          </w:p>
        </w:tc>
      </w:tr>
      <w:tr w:rsidR="00D35A2E" w:rsidRPr="00D35A2E" w:rsidTr="00B17A67">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участие в организации деятельности по накоплению (в том числе раздельному накоплению) и транспортированию твердых коммунальных отходов</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4590096066</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2 763 685,98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2 500 000,00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4590096066</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2 763 685,98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2 500 000,00</w:t>
            </w:r>
          </w:p>
        </w:tc>
      </w:tr>
      <w:tr w:rsidR="00D35A2E" w:rsidRPr="00D35A2E" w:rsidTr="00B17A67">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электро-, тепло-, газо- и водоснабжения населения, водоотведения в границах поселений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4590096068</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12 789 843,00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4590096068</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12 789 843,00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4590097052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818 000,00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818 000,00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818 000,00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w:t>
            </w:r>
            <w:r w:rsidRPr="00D35A2E">
              <w:rPr>
                <w:rFonts w:ascii="Times New Roman" w:eastAsia="Times New Roman" w:hAnsi="Times New Roman" w:cs="Times New Roman"/>
                <w:color w:val="000000"/>
                <w:sz w:val="28"/>
                <w:szCs w:val="28"/>
              </w:rPr>
              <w:lastRenderedPageBreak/>
              <w:t>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4590097052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818 000,00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818 000,00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818 000,00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Благоустройство</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12 775 000,00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12 175 000,00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12 175 000,00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Содержание на территории муниципального района межпоселенческих мест захоронения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4590025023</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4590025023</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r>
      <w:tr w:rsidR="00D35A2E" w:rsidRPr="00D35A2E" w:rsidTr="00B17A67">
        <w:trPr>
          <w:trHeight w:val="178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захоронения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4590096057</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4590096057</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4590097051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9 775 000,00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9 775 000,00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9 775 000,00</w:t>
            </w:r>
          </w:p>
        </w:tc>
      </w:tr>
      <w:tr w:rsidR="00D35A2E" w:rsidRPr="00D35A2E" w:rsidTr="00B17A67">
        <w:trPr>
          <w:trHeight w:val="281"/>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35A2E">
              <w:rPr>
                <w:rFonts w:ascii="Times New Roman" w:eastAsia="Times New Roman" w:hAnsi="Times New Roman" w:cs="Times New Roman"/>
                <w:color w:val="000000"/>
                <w:sz w:val="28"/>
                <w:szCs w:val="28"/>
              </w:rPr>
              <w:lastRenderedPageBreak/>
              <w:t>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4590097051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7 426 171,00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7 426 171,00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7 426 171,00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4590097051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2 332 829,00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2 332 829,00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2 332 829,00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4590097051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16 000,00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Лежневском городском поселении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4590097064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4590097064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ОБРАЗОВАНИЕ</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255 573 275,08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233 834 766,64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221 901 509,37</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Общее образование</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230 207 433,37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209 989 514,93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198 056 257,66</w:t>
            </w:r>
          </w:p>
        </w:tc>
      </w:tr>
      <w:tr w:rsidR="00D35A2E" w:rsidRPr="00D35A2E" w:rsidTr="00B17A67">
        <w:trPr>
          <w:trHeight w:val="20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0210181290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184 536,00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184 536,00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184 536,00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0210181290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184 536,00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184 536,00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184 536,00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общее образование</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0210200410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26 713 718,83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26 293 718,83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26 293 718,83</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0210200410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26 713 718,83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26 293 718,83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26 293 718,83</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0210200414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2 111 274,00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2 111 274,00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2 111 274,00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0210200414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2 111 274,00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2 111 274,00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2 111 274,00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0210202410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28 200 000,00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43 669 977,72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32 012 944,80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0210202410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28 200 000,00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43 669 977,72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32 012 944,80</w:t>
            </w:r>
          </w:p>
        </w:tc>
      </w:tr>
      <w:tr w:rsidR="00D35A2E" w:rsidRPr="00D35A2E" w:rsidTr="00B17A67">
        <w:trPr>
          <w:trHeight w:val="1982"/>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w:t>
            </w:r>
            <w:r w:rsidRPr="00D35A2E">
              <w:rPr>
                <w:rFonts w:ascii="Times New Roman" w:eastAsia="Times New Roman" w:hAnsi="Times New Roman" w:cs="Times New Roman"/>
                <w:color w:val="000000"/>
                <w:sz w:val="28"/>
                <w:szCs w:val="28"/>
              </w:rPr>
              <w:lastRenderedPageBreak/>
              <w:t>учебников и учебных пособий, средств обучения, игр и игрушек (за исключением расходов на содержание зданий и оплату коммунальных услуг)</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0210280150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114 795 005,50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114 469 688,00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114 469 688,00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0210280150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114 795 005,50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114 469 688,00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114 469 688,00</w:t>
            </w:r>
          </w:p>
        </w:tc>
      </w:tr>
      <w:tr w:rsidR="00D35A2E" w:rsidRPr="00D35A2E" w:rsidTr="00B17A67">
        <w:trPr>
          <w:trHeight w:val="331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0210281090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3 187 296,00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3 187 296,00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3 187 296,00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0210281090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3 187 296,00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3 187 296,00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3 187 296,00</w:t>
            </w:r>
          </w:p>
        </w:tc>
      </w:tr>
      <w:tr w:rsidR="00D35A2E" w:rsidRPr="00D35A2E" w:rsidTr="00B17A67">
        <w:trPr>
          <w:trHeight w:val="5242"/>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w:t>
            </w:r>
            <w:r w:rsidRPr="00D35A2E">
              <w:rPr>
                <w:rFonts w:ascii="Times New Roman" w:eastAsia="Times New Roman" w:hAnsi="Times New Roman" w:cs="Times New Roman"/>
                <w:color w:val="000000"/>
                <w:sz w:val="28"/>
                <w:szCs w:val="28"/>
              </w:rPr>
              <w:lastRenderedPageBreak/>
              <w:t>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0210289700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803 017,23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832 492,43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868 320,96</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0210289700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803 017,23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832 492,43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868 320,96</w:t>
            </w:r>
          </w:p>
        </w:tc>
      </w:tr>
      <w:tr w:rsidR="00D35A2E" w:rsidRPr="00D35A2E" w:rsidTr="00B17A67">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02102L3041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7 807 296,88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7 027 890,23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6 715 837,35</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02102L3041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7 807 296,88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7 027 890,23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6 715 837,35</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02102S1950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1 894 736,84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02102S1950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1 894 736,84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021Ю457502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32 297 910,37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021Ю457502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32 297 910,37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2832"/>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w:t>
            </w:r>
            <w:r w:rsidRPr="00D35A2E">
              <w:rPr>
                <w:rFonts w:ascii="Times New Roman" w:eastAsia="Times New Roman" w:hAnsi="Times New Roman" w:cs="Times New Roman"/>
                <w:color w:val="000000"/>
                <w:sz w:val="28"/>
                <w:szCs w:val="28"/>
              </w:rPr>
              <w:lastRenderedPageBreak/>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021Ю650502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312 480,00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312 480,00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312 480,00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021Ю650502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312 480,00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312 480,00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312 480,00</w:t>
            </w:r>
          </w:p>
        </w:tc>
      </w:tr>
      <w:tr w:rsidR="00D35A2E" w:rsidRPr="00D35A2E" w:rsidTr="00B17A67">
        <w:trPr>
          <w:trHeight w:val="306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021Ю651792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1 025 841,72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1 025 841,72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1 025 841,72</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021Ю651792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1 025 841,72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1 025 841,72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1 025 841,72</w:t>
            </w:r>
          </w:p>
        </w:tc>
      </w:tr>
      <w:tr w:rsidR="00D35A2E" w:rsidRPr="00D35A2E" w:rsidTr="00B17A67">
        <w:trPr>
          <w:trHeight w:val="484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021Ю653031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10 624 320,00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10 624 320,00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10 624 320,00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021Ю653031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10 624 320,00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10 624 320,00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10 624 320,00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0230100500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250 000,00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0230100500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250 000,00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Дополнительное образование детей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24 695 841,71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23 175 251,71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23 175 251,71</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0220100420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5 549 735,72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5 104 165,72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4 819 865,72</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0220100420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5 549 735,72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5 104 165,72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4 819 865,72</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функционирования модели персонифицированного финансирования дополнительного образования детей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0220100421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6 120 030,00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6 565 600,00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6 849 900,00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0220100421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6 086 522,50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6 529 653,00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6 812 396,50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0220100421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33 507,50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35 947,00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37 503,50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1320100430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11 675 485,99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11 505 485,99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11 505 485,99</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1320100430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3 569 777,81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3 569 777,81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3 569 777,81</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1320100430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470 186,26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300 186,26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300 186,26</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1320100430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7 630 021,92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7 630 021,92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7 630 021,92</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1320100430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5 500,00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1320102430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1 350 590,00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1320102430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1 350 590,00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Организация переподготовки и повышения квалификации кадров Администрации Лежневского муниципального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0700122100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0700122100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Молодежная политика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590 000,00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0400121900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0400121900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4790097054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90 000,00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4790097054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КУЛЬТУРА, КИНЕМАТОГРАФИЯ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0800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11 540 159,63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7 474 647,31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7 475 496,11</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Культура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11 540 159,63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7 474 647,31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7 475 496,11</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13103L5191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26 896,79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26 729,12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27 577,92</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13103L5191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26 896,79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26 729,12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27 577,92</w:t>
            </w:r>
          </w:p>
        </w:tc>
      </w:tr>
      <w:tr w:rsidR="00D35A2E" w:rsidRPr="00D35A2E" w:rsidTr="00B17A67">
        <w:trPr>
          <w:trHeight w:val="25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4890096020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5 065 344,65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4890096020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5 065 344,65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1 000 000,00</w:t>
            </w:r>
          </w:p>
        </w:tc>
      </w:tr>
      <w:tr w:rsidR="00D35A2E" w:rsidRPr="00D35A2E" w:rsidTr="00B17A67">
        <w:trPr>
          <w:trHeight w:val="141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библиотечного </w:t>
            </w:r>
            <w:r w:rsidRPr="00D35A2E">
              <w:rPr>
                <w:rFonts w:ascii="Times New Roman" w:eastAsia="Times New Roman" w:hAnsi="Times New Roman" w:cs="Times New Roman"/>
                <w:color w:val="000000"/>
                <w:sz w:val="28"/>
                <w:szCs w:val="28"/>
              </w:rPr>
              <w:lastRenderedPageBreak/>
              <w:t>обслуживания населения, комплектование и обеспечение сохранности библиотечных фондов библиотек поселения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4890096021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5 397 918,19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5 397 918,19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5 397 918,19</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4890096021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5 397 918,19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5 397 918,19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5 397 918,19</w:t>
            </w:r>
          </w:p>
        </w:tc>
      </w:tr>
      <w:tr w:rsidR="00D35A2E" w:rsidRPr="00D35A2E" w:rsidTr="00B17A67">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сохранение, использование и популяризацию объектов культурного наследия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4890096022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1 050 000,00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4890096022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1 050 000,00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СОЦИАЛЬНАЯ ПОЛИТИКА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6 618 023,31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6 308 189,15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4 674 252,23</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Социальное обеспечение населения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310 800,00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41900S3360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310 800,00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41900S3360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310 800,00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Охрана семьи и детства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4 937 223,31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4 938 189,15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3 304 252,23</w:t>
            </w:r>
          </w:p>
        </w:tc>
      </w:tr>
      <w:tr w:rsidR="00D35A2E" w:rsidRPr="00D35A2E" w:rsidTr="00B17A67">
        <w:trPr>
          <w:trHeight w:val="20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0210180110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29 200,00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29 200,00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29 200,00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0210180110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29 200,00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29 200,00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29 200,00</w:t>
            </w:r>
          </w:p>
        </w:tc>
      </w:tr>
      <w:tr w:rsidR="00D35A2E" w:rsidRPr="00D35A2E" w:rsidTr="00B17A67">
        <w:trPr>
          <w:trHeight w:val="3966"/>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w:t>
            </w:r>
            <w:r w:rsidRPr="00D35A2E">
              <w:rPr>
                <w:rFonts w:ascii="Times New Roman" w:eastAsia="Times New Roman" w:hAnsi="Times New Roman" w:cs="Times New Roman"/>
                <w:color w:val="000000"/>
                <w:sz w:val="28"/>
                <w:szCs w:val="28"/>
              </w:rPr>
              <w:lastRenderedPageBreak/>
              <w:t>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0210181010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6 212,55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7 178,39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7 178,39</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0210181010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6 212,55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7 178,39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7 178,39</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w:t>
            </w:r>
            <w:r w:rsidRPr="00D35A2E">
              <w:rPr>
                <w:rFonts w:ascii="Times New Roman" w:eastAsia="Times New Roman" w:hAnsi="Times New Roman" w:cs="Times New Roman"/>
                <w:color w:val="000000"/>
                <w:sz w:val="28"/>
                <w:szCs w:val="28"/>
              </w:rPr>
              <w:lastRenderedPageBreak/>
              <w:t>договорам найма специализированных жилых помещений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41900Д0820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4 901 810,76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4 901 810,76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3 267 873,84</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Капитальные вложения в объекты государственной (муниципальной) собственности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41900Д0820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4 901 810,76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4 901 810,76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3 267 873,84</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1 370 000,00</w:t>
            </w:r>
          </w:p>
        </w:tc>
      </w:tr>
      <w:tr w:rsidR="00D35A2E" w:rsidRPr="00D35A2E" w:rsidTr="00B17A67">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4190081400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1 370 000,00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4190081400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1 370 000,00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ФИЗИЧЕСКАЯ КУЛЬТУРА И СПОРТ</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Другие вопросы в области физической культуры и спорта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Лежневского муниципального района в выездных мероприятиях</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0300121800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0300121800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Лежневский районный отдел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260 042 968,38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294 806 726,21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398 976 616,98</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ОБРАЗОВАНИЕ</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257 902 192,55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292 636 975,82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396 806 866,59</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Дошкольное образование</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156 455 559,95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134 419 323,93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197 349 338,36</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0210100400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53 169 986,93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53 169 986,93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53 169 986,93</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0210100400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22 380 262,56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22 380 262,56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22 380 262,56</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0210100400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27 861 548,37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27 861 548,37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27 861 548,37</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0210100400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2 928 176,00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2 928 176,00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2 928 176,00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0210104400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9 722 339,00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9 722 339,00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9 722 339,00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0210104400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9 722 339,00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9 722 339,00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9 722 339,00</w:t>
            </w:r>
          </w:p>
        </w:tc>
      </w:tr>
      <w:tr w:rsidR="00D35A2E" w:rsidRPr="00D35A2E" w:rsidTr="00B17A67">
        <w:trPr>
          <w:trHeight w:val="306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0210180100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479 120,00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479 120,00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479 120,00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0210180100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479 120,00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479 120,00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479 120,00</w:t>
            </w:r>
          </w:p>
        </w:tc>
      </w:tr>
      <w:tr w:rsidR="00D35A2E" w:rsidRPr="00D35A2E" w:rsidTr="00B17A67">
        <w:trPr>
          <w:trHeight w:val="280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0210180170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68 833 507,00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67 311 024,00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67 311 024,00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0210180170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68 600 197,00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67 077 714,00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67 077 714,00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0210180170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233 310,00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233 310,00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233 310,00</w:t>
            </w:r>
          </w:p>
        </w:tc>
      </w:tr>
      <w:tr w:rsidR="00D35A2E" w:rsidRPr="00D35A2E" w:rsidTr="00B17A67">
        <w:trPr>
          <w:trHeight w:val="20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0210181290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3 736 854,00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3 736 854,00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3 736 854,00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0210181290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3 736 854,00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3 736 854,00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3 736 854,00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02101S1950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315 789,48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02101S1950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315 789,48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20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02101S8900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18 102 271,82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02101S8900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18 102 271,82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0210300418</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2 095 691,72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0210300418</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2 095 691,72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021Я153150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62 930 014,43</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021Я153150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62 930 014,43</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Общее образование</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85 859 318,29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142 630 337,58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183 870 213,92</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общее образование</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0210200410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13 308 310,61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13 308 310,61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13 308 310,61</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0210200410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2 847 314,08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2 847 314,08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2 847 314,08</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0210200410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9 637 996,53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9 637 996,53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9 637 996,53</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0210200410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823 000,00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823 000,00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823 000,00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0210200414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777 189,60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777 189,60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777 189,60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0210200414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777 189,60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777 189,60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777 189,60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0210202410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0210202410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0210204410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0210204410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r>
      <w:tr w:rsidR="00D35A2E" w:rsidRPr="00D35A2E" w:rsidTr="00B17A67">
        <w:trPr>
          <w:trHeight w:val="357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0210280150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36 953 321,00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36 953 321,00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36 953 321,00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0210280150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36 181 758,00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36 181 758,00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36 181 758,00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0210280150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771 563,00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771 563,00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771 563,00</w:t>
            </w:r>
          </w:p>
        </w:tc>
      </w:tr>
      <w:tr w:rsidR="00D35A2E" w:rsidRPr="00D35A2E" w:rsidTr="00B17A67">
        <w:trPr>
          <w:trHeight w:val="331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0210281090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1 171 800,00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1 171 800,00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1 171 800,00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0210281090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1 171 800,00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1 171 800,00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1 171 800,00</w:t>
            </w:r>
          </w:p>
        </w:tc>
      </w:tr>
      <w:tr w:rsidR="00D35A2E" w:rsidRPr="00D35A2E" w:rsidTr="00B17A67">
        <w:trPr>
          <w:trHeight w:val="5242"/>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w:t>
            </w:r>
            <w:r w:rsidRPr="00D35A2E">
              <w:rPr>
                <w:rFonts w:ascii="Times New Roman" w:eastAsia="Times New Roman" w:hAnsi="Times New Roman" w:cs="Times New Roman"/>
                <w:color w:val="000000"/>
                <w:sz w:val="28"/>
                <w:szCs w:val="28"/>
              </w:rPr>
              <w:lastRenderedPageBreak/>
              <w:t>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0210289700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179 622,27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186 215,42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194 229,69</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0210289700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179 622,27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186 215,42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194 229,69</w:t>
            </w:r>
          </w:p>
        </w:tc>
      </w:tr>
      <w:tr w:rsidR="00D35A2E" w:rsidRPr="00D35A2E" w:rsidTr="00B17A67">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02102L3041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2 115 020,24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1 903 876,62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1 819 340,55</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02102L3041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2 115 020,24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1 903 876,62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1 819 340,55</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02102S1020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12 098 680,14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02102S1020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12 098 680,14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02102S1950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421 052,64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02102S1950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421 052,64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w:t>
            </w:r>
            <w:r w:rsidRPr="00D35A2E">
              <w:rPr>
                <w:rFonts w:ascii="Times New Roman" w:eastAsia="Times New Roman" w:hAnsi="Times New Roman" w:cs="Times New Roman"/>
                <w:color w:val="000000"/>
                <w:sz w:val="28"/>
                <w:szCs w:val="28"/>
              </w:rPr>
              <w:lastRenderedPageBreak/>
              <w:t>проектной документации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0210300418</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124 580,50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0210300418</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124 580,50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021Ю457502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83 219 883,04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124 536 281,18</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021Ю457502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83 219 883,04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124 536 281,18</w:t>
            </w:r>
          </w:p>
        </w:tc>
      </w:tr>
      <w:tr w:rsidR="00D35A2E" w:rsidRPr="00D35A2E" w:rsidTr="00B17A67">
        <w:trPr>
          <w:trHeight w:val="99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w:t>
            </w:r>
            <w:r w:rsidRPr="00D35A2E">
              <w:rPr>
                <w:rFonts w:ascii="Times New Roman" w:eastAsia="Times New Roman" w:hAnsi="Times New Roman" w:cs="Times New Roman"/>
                <w:color w:val="000000"/>
                <w:sz w:val="28"/>
                <w:szCs w:val="28"/>
              </w:rPr>
              <w:lastRenderedPageBreak/>
              <w:t>муниципальных общеобразовательных организаций)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021Ю650502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234 360,00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234 360,00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234 360,00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021Ю650502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234 360,00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234 360,00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234 360,00</w:t>
            </w:r>
          </w:p>
        </w:tc>
      </w:tr>
      <w:tr w:rsidR="00D35A2E" w:rsidRPr="00D35A2E" w:rsidTr="00B17A67">
        <w:trPr>
          <w:trHeight w:val="1698"/>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021Ю651792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769 381,29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769 381,29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769 381,29</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w:t>
            </w:r>
            <w:r w:rsidRPr="00D35A2E">
              <w:rPr>
                <w:rFonts w:ascii="Times New Roman" w:eastAsia="Times New Roman" w:hAnsi="Times New Roman" w:cs="Times New Roman"/>
                <w:color w:val="000000"/>
                <w:sz w:val="28"/>
                <w:szCs w:val="28"/>
              </w:rPr>
              <w:lastRenderedPageBreak/>
              <w:t>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021Ю651792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769 381,29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769 381,29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769 381,29</w:t>
            </w:r>
          </w:p>
        </w:tc>
      </w:tr>
      <w:tr w:rsidR="00D35A2E" w:rsidRPr="00D35A2E" w:rsidTr="00B17A67">
        <w:trPr>
          <w:trHeight w:val="423"/>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021Ю653031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3 906 000,00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3 906 000,00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3 906 000,00</w:t>
            </w:r>
          </w:p>
        </w:tc>
      </w:tr>
      <w:tr w:rsidR="00D35A2E" w:rsidRPr="00D35A2E" w:rsidTr="00B17A67">
        <w:trPr>
          <w:trHeight w:val="423"/>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w:t>
            </w:r>
            <w:r w:rsidRPr="00D35A2E">
              <w:rPr>
                <w:rFonts w:ascii="Times New Roman" w:eastAsia="Times New Roman" w:hAnsi="Times New Roman" w:cs="Times New Roman"/>
                <w:color w:val="000000"/>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021Ю653031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3 906 000,00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3 906 000,00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3 906 000,00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Молодежная политика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0240101460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0240101460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Другие вопросы в области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14 237 314,31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14 237 314,31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14 237 314,31</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7 101 691,24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7 101 691,24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7 101 691,24</w:t>
            </w:r>
          </w:p>
        </w:tc>
      </w:tr>
      <w:tr w:rsidR="00D35A2E" w:rsidRPr="00D35A2E" w:rsidTr="00B17A67">
        <w:trPr>
          <w:trHeight w:val="423"/>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6 202 496,24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6 202 496,24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6 202 496,24</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899 195,00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899 195,00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899 195,00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Расходы на обеспечение деятельности информационно-методического центра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3 317 460,51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3 317 460,51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3 317 460,51</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2 398 036,62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2 398 036,62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2 398 036,62</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905 483,89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905 483,89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905 483,89</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13 940,00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13 940,00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13 940,00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0240180200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63 420,00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63 420,00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63 420,00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0240180200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63 420,00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63 420,00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63 420,00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Cофинансирование расходов по организации отдыха детей в каникулярное время в части организации двухразового питания </w:t>
            </w:r>
            <w:r w:rsidRPr="00D35A2E">
              <w:rPr>
                <w:rFonts w:ascii="Times New Roman" w:eastAsia="Times New Roman" w:hAnsi="Times New Roman" w:cs="Times New Roman"/>
                <w:color w:val="000000"/>
                <w:sz w:val="28"/>
                <w:szCs w:val="28"/>
              </w:rPr>
              <w:lastRenderedPageBreak/>
              <w:t>в лагерях дневного пребывания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02401S0190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567 609,00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567 609,00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567 609,00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02401S0190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567 609,00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567 609,00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567 609,00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0250100416</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0250100416</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0250100416</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2 887 133,56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2 887 133,56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2 887 133,56</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2 536 531,00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2 536 531,00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2 536 531,00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350 602,56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350 602,56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350 602,56</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СОЦИАЛЬНАЯ ПОЛИТИКА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2 140 775,83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2 169 750,39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2 169 750,39</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Охрана семьи и детства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880 775,83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909 750,39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909 750,39</w:t>
            </w:r>
          </w:p>
        </w:tc>
      </w:tr>
      <w:tr w:rsidR="00D35A2E" w:rsidRPr="00D35A2E" w:rsidTr="00B17A67">
        <w:trPr>
          <w:trHeight w:val="20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0210180110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694 398,78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694 398,78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694 398,78</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0210180110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694 398,78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694 398,78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694 398,78</w:t>
            </w:r>
          </w:p>
        </w:tc>
      </w:tr>
      <w:tr w:rsidR="00D35A2E" w:rsidRPr="00D35A2E" w:rsidTr="00B17A67">
        <w:trPr>
          <w:trHeight w:val="4101"/>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w:t>
            </w:r>
            <w:r w:rsidRPr="00D35A2E">
              <w:rPr>
                <w:rFonts w:ascii="Times New Roman" w:eastAsia="Times New Roman" w:hAnsi="Times New Roman" w:cs="Times New Roman"/>
                <w:color w:val="000000"/>
                <w:sz w:val="28"/>
                <w:szCs w:val="28"/>
              </w:rPr>
              <w:lastRenderedPageBreak/>
              <w:t>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0210181010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186 377,05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215 351,61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215 351,61</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0210181010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186 377,05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215 351,61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215 351,61</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1 260 000,00</w:t>
            </w:r>
          </w:p>
        </w:tc>
      </w:tr>
      <w:tr w:rsidR="00D35A2E" w:rsidRPr="00D35A2E" w:rsidTr="00B17A67">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4190081400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1 260 000,00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4190081400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1 260 000,00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Контрольно-счетная комиссия Лежневского муниципального района Ивановской области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108</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1 297 566,00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ОБЩЕГОСУДАРСТВЕННЫЕ ВОПРОСЫ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108</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1 297 566,00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108</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1 297 566,00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функций контрольно - счетной комиссии Лежневского муниципального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108</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949 223,00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949 223,00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949 223,00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w:t>
            </w:r>
            <w:r w:rsidRPr="00D35A2E">
              <w:rPr>
                <w:rFonts w:ascii="Times New Roman" w:eastAsia="Times New Roman" w:hAnsi="Times New Roman" w:cs="Times New Roman"/>
                <w:color w:val="000000"/>
                <w:sz w:val="28"/>
                <w:szCs w:val="28"/>
              </w:rPr>
              <w:lastRenderedPageBreak/>
              <w:t>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108</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773 019,51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773 019,51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773 019,51</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108</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176 203,49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176 203,49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176 203,49</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108</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4190097070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348 343,00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348 343,00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348 343,00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108</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4190097070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340 546,49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340 546,49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340 546,49</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108</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4190097070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7 796,51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7 796,51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7 796,51</w:t>
            </w:r>
          </w:p>
        </w:tc>
      </w:tr>
      <w:tr w:rsidR="00D35A2E" w:rsidRPr="00D35A2E" w:rsidTr="00B17A67">
        <w:trPr>
          <w:trHeight w:val="255"/>
        </w:trPr>
        <w:tc>
          <w:tcPr>
            <w:tcW w:w="94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Всего расходов:   </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803 066 845,98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773 546 093,35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878 593 629,50</w:t>
            </w:r>
          </w:p>
        </w:tc>
      </w:tr>
    </w:tbl>
    <w:p w:rsidR="00D35A2E" w:rsidRPr="00D35A2E" w:rsidRDefault="00D35A2E" w:rsidP="00F6736D">
      <w:pPr>
        <w:autoSpaceDE w:val="0"/>
        <w:autoSpaceDN w:val="0"/>
        <w:adjustRightInd w:val="0"/>
        <w:spacing w:after="0" w:line="240" w:lineRule="auto"/>
        <w:jc w:val="center"/>
        <w:rPr>
          <w:rFonts w:ascii="Times New Roman" w:hAnsi="Times New Roman" w:cs="Times New Roman"/>
          <w:b/>
          <w:bCs/>
          <w:sz w:val="28"/>
          <w:szCs w:val="28"/>
        </w:rPr>
      </w:pPr>
    </w:p>
    <w:sectPr w:rsidR="00D35A2E" w:rsidRPr="00D35A2E"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0424C1"/>
    <w:rsid w:val="00005329"/>
    <w:rsid w:val="00007874"/>
    <w:rsid w:val="00011D92"/>
    <w:rsid w:val="00037488"/>
    <w:rsid w:val="000415C2"/>
    <w:rsid w:val="000424C1"/>
    <w:rsid w:val="00056D6D"/>
    <w:rsid w:val="00091895"/>
    <w:rsid w:val="000C6C35"/>
    <w:rsid w:val="000D4F33"/>
    <w:rsid w:val="001320AB"/>
    <w:rsid w:val="0015791C"/>
    <w:rsid w:val="001640E9"/>
    <w:rsid w:val="0017274A"/>
    <w:rsid w:val="001938B8"/>
    <w:rsid w:val="00195840"/>
    <w:rsid w:val="001B7C62"/>
    <w:rsid w:val="001D6E66"/>
    <w:rsid w:val="00216391"/>
    <w:rsid w:val="002320FA"/>
    <w:rsid w:val="00233B24"/>
    <w:rsid w:val="0024634F"/>
    <w:rsid w:val="002677C1"/>
    <w:rsid w:val="00283CD5"/>
    <w:rsid w:val="00292AFE"/>
    <w:rsid w:val="0029527E"/>
    <w:rsid w:val="002A6074"/>
    <w:rsid w:val="002B41CB"/>
    <w:rsid w:val="002B55FE"/>
    <w:rsid w:val="002D10BD"/>
    <w:rsid w:val="002D246C"/>
    <w:rsid w:val="003036DC"/>
    <w:rsid w:val="00305AB6"/>
    <w:rsid w:val="0031239F"/>
    <w:rsid w:val="003151C0"/>
    <w:rsid w:val="00320D27"/>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13D33"/>
    <w:rsid w:val="00443DC9"/>
    <w:rsid w:val="00450F37"/>
    <w:rsid w:val="00462A44"/>
    <w:rsid w:val="00465637"/>
    <w:rsid w:val="004930EB"/>
    <w:rsid w:val="004B4B9A"/>
    <w:rsid w:val="004B4DEF"/>
    <w:rsid w:val="004B7EB0"/>
    <w:rsid w:val="004C26F0"/>
    <w:rsid w:val="00500121"/>
    <w:rsid w:val="00500847"/>
    <w:rsid w:val="005138E4"/>
    <w:rsid w:val="00533BBA"/>
    <w:rsid w:val="0053444B"/>
    <w:rsid w:val="0054220E"/>
    <w:rsid w:val="00560477"/>
    <w:rsid w:val="00580FD9"/>
    <w:rsid w:val="00582A10"/>
    <w:rsid w:val="00597386"/>
    <w:rsid w:val="005B3032"/>
    <w:rsid w:val="005B42DE"/>
    <w:rsid w:val="005C33C4"/>
    <w:rsid w:val="005C3D6D"/>
    <w:rsid w:val="005D289D"/>
    <w:rsid w:val="005D5A7C"/>
    <w:rsid w:val="005E0530"/>
    <w:rsid w:val="00632D95"/>
    <w:rsid w:val="00646631"/>
    <w:rsid w:val="00673B5C"/>
    <w:rsid w:val="00693662"/>
    <w:rsid w:val="006E4A55"/>
    <w:rsid w:val="00740102"/>
    <w:rsid w:val="00745940"/>
    <w:rsid w:val="007561BF"/>
    <w:rsid w:val="00762048"/>
    <w:rsid w:val="007913B4"/>
    <w:rsid w:val="00791989"/>
    <w:rsid w:val="007922C7"/>
    <w:rsid w:val="007B10E9"/>
    <w:rsid w:val="007D5262"/>
    <w:rsid w:val="00802E44"/>
    <w:rsid w:val="008072A8"/>
    <w:rsid w:val="00816226"/>
    <w:rsid w:val="00842EDB"/>
    <w:rsid w:val="00863459"/>
    <w:rsid w:val="008653E8"/>
    <w:rsid w:val="00872668"/>
    <w:rsid w:val="00874F73"/>
    <w:rsid w:val="00881AE4"/>
    <w:rsid w:val="008851B2"/>
    <w:rsid w:val="008A3EA4"/>
    <w:rsid w:val="008F2FDB"/>
    <w:rsid w:val="00922A47"/>
    <w:rsid w:val="009404EB"/>
    <w:rsid w:val="00944AD4"/>
    <w:rsid w:val="009605E2"/>
    <w:rsid w:val="00963309"/>
    <w:rsid w:val="00965E52"/>
    <w:rsid w:val="00980DA5"/>
    <w:rsid w:val="00993A32"/>
    <w:rsid w:val="009974EB"/>
    <w:rsid w:val="009D41E3"/>
    <w:rsid w:val="009E5BCF"/>
    <w:rsid w:val="009E7095"/>
    <w:rsid w:val="009F24EC"/>
    <w:rsid w:val="009F3F6A"/>
    <w:rsid w:val="009F5E6B"/>
    <w:rsid w:val="00A3135A"/>
    <w:rsid w:val="00A32456"/>
    <w:rsid w:val="00A3573B"/>
    <w:rsid w:val="00A37610"/>
    <w:rsid w:val="00A45CDA"/>
    <w:rsid w:val="00A46EED"/>
    <w:rsid w:val="00A519F8"/>
    <w:rsid w:val="00A5300D"/>
    <w:rsid w:val="00A566C8"/>
    <w:rsid w:val="00A64903"/>
    <w:rsid w:val="00A7731A"/>
    <w:rsid w:val="00A859F5"/>
    <w:rsid w:val="00AA6214"/>
    <w:rsid w:val="00AC214A"/>
    <w:rsid w:val="00AC4117"/>
    <w:rsid w:val="00AD161C"/>
    <w:rsid w:val="00AD251F"/>
    <w:rsid w:val="00B17A67"/>
    <w:rsid w:val="00B17FD8"/>
    <w:rsid w:val="00B31D17"/>
    <w:rsid w:val="00B42107"/>
    <w:rsid w:val="00B541DA"/>
    <w:rsid w:val="00B60D98"/>
    <w:rsid w:val="00B61D09"/>
    <w:rsid w:val="00B66C4D"/>
    <w:rsid w:val="00B72285"/>
    <w:rsid w:val="00B8745F"/>
    <w:rsid w:val="00B916F6"/>
    <w:rsid w:val="00B96561"/>
    <w:rsid w:val="00BA59DD"/>
    <w:rsid w:val="00BD02B1"/>
    <w:rsid w:val="00BD2746"/>
    <w:rsid w:val="00BD2D1A"/>
    <w:rsid w:val="00BE0A75"/>
    <w:rsid w:val="00C432D3"/>
    <w:rsid w:val="00C94C3C"/>
    <w:rsid w:val="00CA33CD"/>
    <w:rsid w:val="00CA3E27"/>
    <w:rsid w:val="00CC3086"/>
    <w:rsid w:val="00CE31BF"/>
    <w:rsid w:val="00D11A3A"/>
    <w:rsid w:val="00D1200C"/>
    <w:rsid w:val="00D271D1"/>
    <w:rsid w:val="00D35A2E"/>
    <w:rsid w:val="00D443BB"/>
    <w:rsid w:val="00D518E9"/>
    <w:rsid w:val="00D744ED"/>
    <w:rsid w:val="00DA510B"/>
    <w:rsid w:val="00DB13DD"/>
    <w:rsid w:val="00DC2B0C"/>
    <w:rsid w:val="00DE27B5"/>
    <w:rsid w:val="00E1493F"/>
    <w:rsid w:val="00E25795"/>
    <w:rsid w:val="00E27630"/>
    <w:rsid w:val="00E408EA"/>
    <w:rsid w:val="00EA3652"/>
    <w:rsid w:val="00ED5AD6"/>
    <w:rsid w:val="00F12CD9"/>
    <w:rsid w:val="00F1416B"/>
    <w:rsid w:val="00F168DE"/>
    <w:rsid w:val="00F26BFC"/>
    <w:rsid w:val="00F609C5"/>
    <w:rsid w:val="00F6736D"/>
    <w:rsid w:val="00FB4353"/>
    <w:rsid w:val="00FB612B"/>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34961732">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67935900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42086202">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10279</Words>
  <Characters>58592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2024-10-24T05:57:00Z</cp:lastPrinted>
  <dcterms:created xsi:type="dcterms:W3CDTF">2025-01-16T13:11:00Z</dcterms:created>
  <dcterms:modified xsi:type="dcterms:W3CDTF">2025-03-21T07:37:00Z</dcterms:modified>
</cp:coreProperties>
</file>