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66" w:type="dxa"/>
        <w:tblInd w:w="93" w:type="dxa"/>
        <w:tblLayout w:type="fixed"/>
        <w:tblLook w:val="04A0"/>
      </w:tblPr>
      <w:tblGrid>
        <w:gridCol w:w="15466"/>
      </w:tblGrid>
      <w:tr w:rsidR="00F6736D" w:rsidRPr="00476E88" w:rsidTr="00292AFE">
        <w:trPr>
          <w:trHeight w:val="255"/>
        </w:trPr>
        <w:tc>
          <w:tcPr>
            <w:tcW w:w="15466" w:type="dxa"/>
            <w:tcBorders>
              <w:top w:val="nil"/>
              <w:left w:val="nil"/>
              <w:bottom w:val="nil"/>
              <w:right w:val="nil"/>
            </w:tcBorders>
            <w:shd w:val="clear" w:color="auto" w:fill="auto"/>
            <w:noWrap/>
            <w:vAlign w:val="bottom"/>
          </w:tcPr>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Приложение </w:t>
            </w:r>
            <w:r w:rsidR="00C940ED">
              <w:rPr>
                <w:rFonts w:ascii="Times New Roman" w:hAnsi="Times New Roman" w:cs="Times New Roman"/>
                <w:sz w:val="28"/>
                <w:szCs w:val="28"/>
              </w:rPr>
              <w:t>4</w:t>
            </w:r>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к решению Совета </w:t>
            </w:r>
            <w:proofErr w:type="spellStart"/>
            <w:r w:rsidRPr="00476E88">
              <w:rPr>
                <w:rFonts w:ascii="Times New Roman" w:hAnsi="Times New Roman" w:cs="Times New Roman"/>
                <w:sz w:val="28"/>
                <w:szCs w:val="28"/>
              </w:rPr>
              <w:t>Лежневского</w:t>
            </w:r>
            <w:proofErr w:type="spellEnd"/>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муниципального района</w:t>
            </w:r>
          </w:p>
          <w:p w:rsidR="00560477" w:rsidRPr="00476E88" w:rsidRDefault="00560477" w:rsidP="00560477">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от  </w:t>
            </w:r>
            <w:r w:rsidR="008C0CCD">
              <w:rPr>
                <w:rFonts w:ascii="Times New Roman" w:hAnsi="Times New Roman" w:cs="Times New Roman"/>
                <w:sz w:val="28"/>
                <w:szCs w:val="28"/>
              </w:rPr>
              <w:t xml:space="preserve">               </w:t>
            </w:r>
            <w:r w:rsidRPr="00476E88">
              <w:rPr>
                <w:rFonts w:ascii="Times New Roman" w:hAnsi="Times New Roman" w:cs="Times New Roman"/>
                <w:sz w:val="28"/>
                <w:szCs w:val="28"/>
              </w:rPr>
              <w:t xml:space="preserve">.2025г №                                                                                      </w:t>
            </w:r>
          </w:p>
          <w:p w:rsidR="00560477"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w:t>
            </w:r>
          </w:p>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Приложение 5 </w:t>
            </w:r>
          </w:p>
        </w:tc>
      </w:tr>
      <w:tr w:rsidR="00F6736D" w:rsidRPr="00476E88" w:rsidTr="00292AFE">
        <w:trPr>
          <w:trHeight w:val="24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к решению  Совета </w:t>
            </w:r>
            <w:proofErr w:type="spellStart"/>
            <w:r w:rsidRPr="00476E88">
              <w:rPr>
                <w:rFonts w:ascii="Times New Roman" w:hAnsi="Times New Roman" w:cs="Times New Roman"/>
                <w:sz w:val="28"/>
                <w:szCs w:val="28"/>
              </w:rPr>
              <w:t>Лежневского</w:t>
            </w:r>
            <w:proofErr w:type="spellEnd"/>
          </w:p>
        </w:tc>
      </w:tr>
      <w:tr w:rsidR="00F6736D" w:rsidRPr="00476E88" w:rsidTr="00292AFE">
        <w:trPr>
          <w:trHeight w:val="24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муниципального района</w:t>
            </w:r>
          </w:p>
        </w:tc>
      </w:tr>
      <w:tr w:rsidR="00F6736D" w:rsidRPr="00476E88" w:rsidTr="00292AFE">
        <w:trPr>
          <w:trHeight w:val="270"/>
        </w:trPr>
        <w:tc>
          <w:tcPr>
            <w:tcW w:w="15466" w:type="dxa"/>
            <w:tcBorders>
              <w:top w:val="nil"/>
              <w:left w:val="nil"/>
              <w:bottom w:val="nil"/>
              <w:right w:val="nil"/>
            </w:tcBorders>
            <w:shd w:val="clear" w:color="auto" w:fill="auto"/>
            <w:noWrap/>
            <w:vAlign w:val="bottom"/>
          </w:tcPr>
          <w:p w:rsidR="00F6736D" w:rsidRPr="00476E88" w:rsidRDefault="00F6736D" w:rsidP="00292AFE">
            <w:pPr>
              <w:spacing w:after="0" w:line="240" w:lineRule="auto"/>
              <w:jc w:val="right"/>
              <w:rPr>
                <w:rFonts w:ascii="Times New Roman" w:hAnsi="Times New Roman" w:cs="Times New Roman"/>
                <w:sz w:val="28"/>
                <w:szCs w:val="28"/>
              </w:rPr>
            </w:pPr>
            <w:r w:rsidRPr="00476E88">
              <w:rPr>
                <w:rFonts w:ascii="Times New Roman" w:hAnsi="Times New Roman" w:cs="Times New Roman"/>
                <w:sz w:val="28"/>
                <w:szCs w:val="28"/>
              </w:rPr>
              <w:t xml:space="preserve">                                                           </w:t>
            </w:r>
            <w:r w:rsidR="008072A8" w:rsidRPr="00476E88">
              <w:rPr>
                <w:rFonts w:ascii="Times New Roman" w:hAnsi="Times New Roman" w:cs="Times New Roman"/>
                <w:sz w:val="28"/>
                <w:szCs w:val="28"/>
              </w:rPr>
              <w:t xml:space="preserve">                          от 19</w:t>
            </w:r>
            <w:r w:rsidRPr="00476E88">
              <w:rPr>
                <w:rFonts w:ascii="Times New Roman" w:hAnsi="Times New Roman" w:cs="Times New Roman"/>
                <w:sz w:val="28"/>
                <w:szCs w:val="28"/>
              </w:rPr>
              <w:t xml:space="preserve">.12.2024г № </w:t>
            </w:r>
            <w:r w:rsidR="008072A8" w:rsidRPr="00476E88">
              <w:rPr>
                <w:rFonts w:ascii="Times New Roman" w:hAnsi="Times New Roman" w:cs="Times New Roman"/>
                <w:sz w:val="28"/>
                <w:szCs w:val="28"/>
              </w:rPr>
              <w:t>53</w:t>
            </w:r>
          </w:p>
        </w:tc>
      </w:tr>
    </w:tbl>
    <w:p w:rsidR="00F6736D" w:rsidRPr="00476E88" w:rsidRDefault="00F6736D" w:rsidP="00F6736D">
      <w:pPr>
        <w:autoSpaceDE w:val="0"/>
        <w:autoSpaceDN w:val="0"/>
        <w:adjustRightInd w:val="0"/>
        <w:spacing w:after="0" w:line="240" w:lineRule="auto"/>
        <w:jc w:val="center"/>
        <w:rPr>
          <w:rFonts w:ascii="Times New Roman" w:hAnsi="Times New Roman" w:cs="Times New Roman"/>
          <w:b/>
          <w:sz w:val="28"/>
          <w:szCs w:val="28"/>
        </w:rPr>
      </w:pPr>
      <w:r w:rsidRPr="00476E88">
        <w:rPr>
          <w:rFonts w:ascii="Times New Roman" w:hAnsi="Times New Roman" w:cs="Times New Roman"/>
          <w:b/>
          <w:sz w:val="28"/>
          <w:szCs w:val="28"/>
        </w:rPr>
        <w:t xml:space="preserve"> </w:t>
      </w:r>
    </w:p>
    <w:p w:rsidR="00F6736D" w:rsidRPr="00476E88" w:rsidRDefault="00F6736D" w:rsidP="00F6736D">
      <w:pPr>
        <w:jc w:val="center"/>
        <w:rPr>
          <w:rFonts w:ascii="Times New Roman" w:hAnsi="Times New Roman" w:cs="Times New Roman"/>
          <w:b/>
          <w:sz w:val="28"/>
          <w:szCs w:val="28"/>
        </w:rPr>
      </w:pPr>
      <w:r w:rsidRPr="00476E88">
        <w:rPr>
          <w:rFonts w:ascii="Times New Roman" w:hAnsi="Times New Roman" w:cs="Times New Roman"/>
          <w:b/>
          <w:sz w:val="28"/>
          <w:szCs w:val="28"/>
        </w:rPr>
        <w:t xml:space="preserve">Ведомственная структура расходов районного бюджета   </w:t>
      </w:r>
      <w:r w:rsidR="00BE0A75" w:rsidRPr="00476E88">
        <w:rPr>
          <w:rFonts w:ascii="Times New Roman" w:hAnsi="Times New Roman" w:cs="Times New Roman"/>
          <w:b/>
          <w:sz w:val="28"/>
          <w:szCs w:val="28"/>
        </w:rPr>
        <w:t xml:space="preserve">  </w:t>
      </w:r>
    </w:p>
    <w:p w:rsidR="00A3135A" w:rsidRPr="00476E88" w:rsidRDefault="00F6736D" w:rsidP="00F6736D">
      <w:pPr>
        <w:autoSpaceDE w:val="0"/>
        <w:autoSpaceDN w:val="0"/>
        <w:adjustRightInd w:val="0"/>
        <w:spacing w:after="0" w:line="240" w:lineRule="auto"/>
        <w:jc w:val="center"/>
        <w:rPr>
          <w:rFonts w:ascii="Times New Roman" w:hAnsi="Times New Roman" w:cs="Times New Roman"/>
          <w:b/>
          <w:bCs/>
          <w:sz w:val="28"/>
          <w:szCs w:val="28"/>
        </w:rPr>
      </w:pPr>
      <w:r w:rsidRPr="00476E88">
        <w:rPr>
          <w:rFonts w:ascii="Times New Roman" w:hAnsi="Times New Roman" w:cs="Times New Roman"/>
          <w:b/>
          <w:sz w:val="28"/>
          <w:szCs w:val="28"/>
        </w:rPr>
        <w:t xml:space="preserve"> </w:t>
      </w:r>
      <w:r w:rsidRPr="00476E88">
        <w:rPr>
          <w:rFonts w:ascii="Times New Roman" w:eastAsia="Calibri" w:hAnsi="Times New Roman" w:cs="Times New Roman"/>
          <w:b/>
          <w:sz w:val="28"/>
          <w:szCs w:val="28"/>
        </w:rPr>
        <w:t xml:space="preserve">на 2025 год </w:t>
      </w:r>
      <w:r w:rsidRPr="00476E88">
        <w:rPr>
          <w:rFonts w:ascii="Times New Roman" w:hAnsi="Times New Roman" w:cs="Times New Roman"/>
          <w:b/>
          <w:bCs/>
          <w:sz w:val="28"/>
          <w:szCs w:val="28"/>
        </w:rPr>
        <w:t>и на плановый период 2026 и 2027 годов</w:t>
      </w:r>
    </w:p>
    <w:tbl>
      <w:tblPr>
        <w:tblW w:w="15521" w:type="dxa"/>
        <w:tblInd w:w="93" w:type="dxa"/>
        <w:tblLayout w:type="fixed"/>
        <w:tblLook w:val="04A0"/>
      </w:tblPr>
      <w:tblGrid>
        <w:gridCol w:w="4977"/>
        <w:gridCol w:w="708"/>
        <w:gridCol w:w="851"/>
        <w:gridCol w:w="1843"/>
        <w:gridCol w:w="850"/>
        <w:gridCol w:w="2126"/>
        <w:gridCol w:w="2093"/>
        <w:gridCol w:w="2073"/>
      </w:tblGrid>
      <w:tr w:rsidR="004D026A" w:rsidRPr="00113DB5" w:rsidTr="004D026A">
        <w:trPr>
          <w:trHeight w:val="85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Наименование</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Код глав</w:t>
            </w:r>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ного</w:t>
            </w:r>
            <w:proofErr w:type="spellEnd"/>
            <w:r w:rsidRPr="00325EF0">
              <w:rPr>
                <w:rFonts w:ascii="Times New Roman" w:eastAsia="Times New Roman" w:hAnsi="Times New Roman" w:cs="Times New Roman"/>
                <w:color w:val="000000"/>
                <w:sz w:val="28"/>
                <w:szCs w:val="28"/>
              </w:rPr>
              <w:t xml:space="preserve"> рас</w:t>
            </w:r>
          </w:p>
          <w:p w:rsidR="004D026A"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по</w:t>
            </w:r>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ря</w:t>
            </w:r>
            <w:proofErr w:type="spellEnd"/>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proofErr w:type="spellStart"/>
            <w:r w:rsidRPr="00325EF0">
              <w:rPr>
                <w:rFonts w:ascii="Times New Roman" w:eastAsia="Times New Roman" w:hAnsi="Times New Roman" w:cs="Times New Roman"/>
                <w:color w:val="000000"/>
                <w:sz w:val="28"/>
                <w:szCs w:val="28"/>
              </w:rPr>
              <w:t>ди</w:t>
            </w:r>
            <w:proofErr w:type="spellEnd"/>
          </w:p>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Разд</w:t>
            </w:r>
            <w:proofErr w:type="gramStart"/>
            <w:r w:rsidRPr="00325E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одраздел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Целевая статья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Вид расходов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5</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6</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4D026A" w:rsidRPr="00325EF0" w:rsidRDefault="004D026A" w:rsidP="00C725A7">
            <w:pPr>
              <w:spacing w:after="0" w:line="240" w:lineRule="auto"/>
              <w:jc w:val="center"/>
              <w:rPr>
                <w:rFonts w:ascii="Times New Roman" w:eastAsia="Times New Roman" w:hAnsi="Times New Roman" w:cs="Times New Roman"/>
                <w:color w:val="000000"/>
                <w:sz w:val="28"/>
                <w:szCs w:val="28"/>
              </w:rPr>
            </w:pPr>
            <w:r w:rsidRPr="00325EF0">
              <w:rPr>
                <w:rFonts w:ascii="Times New Roman" w:eastAsia="Times New Roman" w:hAnsi="Times New Roman" w:cs="Times New Roman"/>
                <w:color w:val="000000"/>
                <w:sz w:val="28"/>
                <w:szCs w:val="28"/>
              </w:rPr>
              <w:t>Сумма на 202</w:t>
            </w:r>
            <w:r>
              <w:rPr>
                <w:rFonts w:ascii="Times New Roman" w:eastAsia="Times New Roman" w:hAnsi="Times New Roman" w:cs="Times New Roman"/>
                <w:color w:val="000000"/>
                <w:sz w:val="28"/>
                <w:szCs w:val="28"/>
              </w:rPr>
              <w:t>7</w:t>
            </w:r>
            <w:r w:rsidRPr="00325EF0">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 xml:space="preserve"> (руб.)</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Комитет по управлению муниципальным </w:t>
            </w:r>
            <w:proofErr w:type="spellStart"/>
            <w:r w:rsidRPr="00113DB5">
              <w:rPr>
                <w:rFonts w:ascii="Times New Roman" w:eastAsia="Times New Roman" w:hAnsi="Times New Roman" w:cs="Times New Roman"/>
                <w:color w:val="000000"/>
                <w:sz w:val="28"/>
                <w:szCs w:val="28"/>
              </w:rPr>
              <w:t>имуществом</w:t>
            </w:r>
            <w:proofErr w:type="gramStart"/>
            <w:r w:rsidRPr="00113DB5">
              <w:rPr>
                <w:rFonts w:ascii="Times New Roman" w:eastAsia="Times New Roman" w:hAnsi="Times New Roman" w:cs="Times New Roman"/>
                <w:color w:val="000000"/>
                <w:sz w:val="28"/>
                <w:szCs w:val="28"/>
              </w:rPr>
              <w:t>,з</w:t>
            </w:r>
            <w:proofErr w:type="gramEnd"/>
            <w:r w:rsidRPr="00113DB5">
              <w:rPr>
                <w:rFonts w:ascii="Times New Roman" w:eastAsia="Times New Roman" w:hAnsi="Times New Roman" w:cs="Times New Roman"/>
                <w:color w:val="000000"/>
                <w:sz w:val="28"/>
                <w:szCs w:val="28"/>
              </w:rPr>
              <w:t>емельными</w:t>
            </w:r>
            <w:proofErr w:type="spellEnd"/>
            <w:r w:rsidRPr="00113DB5">
              <w:rPr>
                <w:rFonts w:ascii="Times New Roman" w:eastAsia="Times New Roman" w:hAnsi="Times New Roman" w:cs="Times New Roman"/>
                <w:color w:val="000000"/>
                <w:sz w:val="28"/>
                <w:szCs w:val="28"/>
              </w:rPr>
              <w:t xml:space="preserve"> ресурсами и архитектуре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10 457 284,89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10 345 440,00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9 747 196,86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общегосударственные </w:t>
            </w:r>
            <w:r w:rsidRPr="00113DB5">
              <w:rPr>
                <w:rFonts w:ascii="Times New Roman" w:eastAsia="Times New Roman" w:hAnsi="Times New Roman" w:cs="Times New Roman"/>
                <w:color w:val="000000"/>
                <w:sz w:val="28"/>
                <w:szCs w:val="28"/>
              </w:rPr>
              <w:lastRenderedPageBreak/>
              <w:t>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9 747 196,86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9 445 440,00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8 435 440,00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8 147 940,00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277 500,00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 казны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889 911,97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889 911,97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102 844,89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102 844,89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Кадастровые работы по подготовке технических планов на объекты недвижимого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4490020921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10 088,03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Финансовый отдел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16 022 250,00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9 077 752,93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9 068 334,63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9 022 250,00</w:t>
            </w:r>
          </w:p>
        </w:tc>
      </w:tr>
      <w:tr w:rsidR="004D026A" w:rsidRPr="00113DB5" w:rsidTr="00683395">
        <w:trPr>
          <w:trHeight w:val="113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w:t>
            </w:r>
            <w:r w:rsidRPr="00113DB5">
              <w:rPr>
                <w:rFonts w:ascii="Times New Roman" w:eastAsia="Times New Roman" w:hAnsi="Times New Roman" w:cs="Times New Roman"/>
                <w:color w:val="000000"/>
                <w:sz w:val="28"/>
                <w:szCs w:val="28"/>
              </w:rPr>
              <w:lastRenderedPageBreak/>
              <w:t>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8 109 650,00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912 500,00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55 502,93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46 084,63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55 502,93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46 084,63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4190040021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101</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4190040021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АДМИНИСТРАЦИЯ ЛЕЖНЕВСКОГО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562 215 339,14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462 356 222,21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463 363 184,22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54 496 023,59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47 459 691,78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47 410 851,39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2 396 141,56</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25 071 360,86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24 835 886,34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24 835 886,34</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Формирование современной инфраструктуры связи, развитие информационных технологий (замена оборудования, приобретение лицензионных программ</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688 790,00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23 632 137,04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23 364 137,04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23 364 137,04</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22 690 518,44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861 618,60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593 618,60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593 618,60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750 433,82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782 959,30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782 959,30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717 963,00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32 470,82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47 959,30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47 959,30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Судебная система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4190051200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72 904,23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48 840,39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Резервные фонды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Резервный фонд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4190020750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4190020750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25 655 616,94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18 878 823,49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18 878 823,49</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МФЦ</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4 721 280,00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4 670 400,00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4 670 400,00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4 345 335,00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4 294 455,00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4 294 455,00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375 945,00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Софинансирование</w:t>
            </w:r>
            <w:proofErr w:type="spellEnd"/>
            <w:r w:rsidRPr="00113DB5">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0500182910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0500182910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911 455,00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10 136 520,60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10 136 520,60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7 120 468,15</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2 201 580,00</w:t>
            </w:r>
          </w:p>
        </w:tc>
      </w:tr>
      <w:tr w:rsidR="004D026A" w:rsidRPr="00113DB5" w:rsidTr="004D026A">
        <w:trPr>
          <w:trHeight w:val="706"/>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2 106 980,00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4190000475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94 600,00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4190000480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1 593 785,00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w:t>
            </w:r>
            <w:r w:rsidRPr="00113DB5">
              <w:rPr>
                <w:rFonts w:ascii="Times New Roman" w:eastAsia="Times New Roman" w:hAnsi="Times New Roman" w:cs="Times New Roman"/>
                <w:color w:val="000000"/>
                <w:sz w:val="28"/>
                <w:szCs w:val="28"/>
              </w:rPr>
              <w:lastRenderedPageBreak/>
              <w:t>юбилейными и памятными датами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4190020900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имущества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1 628 000,00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4190022009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1 628 000,00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628 000,00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Формирование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4190022010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4190080350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8 943,00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4190096033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2 149 861,00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4190096033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2 149 861,00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1 540 000,00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0113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99 192,34</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2 194 200,00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Гражданская оборона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4390023018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4390023018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285 900,00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Субсидии бюджетам поселений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в целях </w:t>
            </w:r>
            <w:proofErr w:type="spellStart"/>
            <w:r w:rsidRPr="00113DB5">
              <w:rPr>
                <w:rFonts w:ascii="Times New Roman" w:eastAsia="Times New Roman" w:hAnsi="Times New Roman" w:cs="Times New Roman"/>
                <w:color w:val="000000"/>
                <w:sz w:val="28"/>
                <w:szCs w:val="28"/>
              </w:rPr>
              <w:t>софинансирования</w:t>
            </w:r>
            <w:proofErr w:type="spellEnd"/>
            <w:r w:rsidRPr="00113DB5">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4190096100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978 300,00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4390092180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4390092180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безопасности и правоохранительной деятельности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113DB5">
              <w:rPr>
                <w:rFonts w:ascii="Times New Roman" w:eastAsia="Times New Roman" w:hAnsi="Times New Roman" w:cs="Times New Roman"/>
                <w:color w:val="000000"/>
                <w:sz w:val="28"/>
                <w:szCs w:val="28"/>
              </w:rPr>
              <w:t>Лежневском</w:t>
            </w:r>
            <w:proofErr w:type="spellEnd"/>
            <w:r w:rsidRPr="00113DB5">
              <w:rPr>
                <w:rFonts w:ascii="Times New Roman" w:eastAsia="Times New Roman" w:hAnsi="Times New Roman" w:cs="Times New Roman"/>
                <w:color w:val="000000"/>
                <w:sz w:val="28"/>
                <w:szCs w:val="28"/>
              </w:rPr>
              <w:t xml:space="preserve"> муниципальном районе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1400123016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1400123016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4390096040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0314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4390096040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95 352 353,07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59 757 910,58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59 757 910,58</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Сельское хозяйство и рыболовство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4490080370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4490080370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161 946,00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202 500,00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Транспорт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2 700 000,00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4490022203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0408</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4490096069</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91 410 407,07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57 155 410,58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57 155 410,58</w:t>
            </w:r>
          </w:p>
        </w:tc>
      </w:tr>
      <w:tr w:rsidR="004D026A" w:rsidRPr="00113DB5" w:rsidTr="004D026A">
        <w:trPr>
          <w:trHeight w:val="14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2 812 816,00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2 812 816,00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1 752 216,00</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1 577 396,00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1 577 396,00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1 737 996,00</w:t>
            </w:r>
          </w:p>
        </w:tc>
      </w:tr>
      <w:tr w:rsidR="004D026A" w:rsidRPr="00113DB5" w:rsidTr="004D026A">
        <w:trPr>
          <w:trHeight w:val="281"/>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 xml:space="preserve">из бюджетов муниципальных районов на осуществление части полномочий по </w:t>
            </w:r>
            <w:r w:rsidRPr="00113DB5">
              <w:rPr>
                <w:rFonts w:ascii="Times New Roman" w:eastAsia="Times New Roman" w:hAnsi="Times New Roman" w:cs="Times New Roman"/>
                <w:color w:val="000000"/>
                <w:sz w:val="28"/>
                <w:szCs w:val="28"/>
              </w:rPr>
              <w:lastRenderedPageBreak/>
              <w:t>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3 393 825,00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195 475,00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13 134 655,35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13 134 655,35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17 200 000,00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060019Д015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7 050 000,00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8 082 524,48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060019Д055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8 082 524,48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8 000 000,00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w:t>
            </w:r>
            <w:r w:rsidRPr="00113DB5">
              <w:rPr>
                <w:rFonts w:ascii="Times New Roman" w:eastAsia="Times New Roman" w:hAnsi="Times New Roman" w:cs="Times New Roman"/>
                <w:color w:val="000000"/>
                <w:sz w:val="28"/>
                <w:szCs w:val="28"/>
              </w:rPr>
              <w:lastRenderedPageBreak/>
              <w:t>пользования местного значения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30 510 022,34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30 510 022,34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13 126 632,90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06001SД007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13 126 632,90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10 758 838,58</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7 067 060,00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6 791 410,00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4490000474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275 650,00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449009Д005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4 460 000,00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449009Д005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4 460 000,00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национальной экономики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113DB5">
              <w:rPr>
                <w:rFonts w:ascii="Times New Roman" w:eastAsia="Times New Roman" w:hAnsi="Times New Roman" w:cs="Times New Roman"/>
                <w:color w:val="000000"/>
                <w:sz w:val="28"/>
                <w:szCs w:val="28"/>
              </w:rPr>
              <w:t>земплепользования</w:t>
            </w:r>
            <w:proofErr w:type="spellEnd"/>
            <w:r w:rsidRPr="00113DB5">
              <w:rPr>
                <w:rFonts w:ascii="Times New Roman" w:eastAsia="Times New Roman" w:hAnsi="Times New Roman" w:cs="Times New Roman"/>
                <w:color w:val="000000"/>
                <w:sz w:val="28"/>
                <w:szCs w:val="28"/>
              </w:rPr>
              <w:t xml:space="preserve"> и застройки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0412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4490096060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132 884 387,72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95 012 821,05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109 551 736,84</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Жилищное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1 850 000,00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Содержание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за счет средств бюджета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4590060001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4590060001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150 000,00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проживающих в </w:t>
            </w:r>
            <w:proofErr w:type="spellStart"/>
            <w:r w:rsidRPr="00113DB5">
              <w:rPr>
                <w:rFonts w:ascii="Times New Roman" w:eastAsia="Times New Roman" w:hAnsi="Times New Roman" w:cs="Times New Roman"/>
                <w:color w:val="000000"/>
                <w:sz w:val="28"/>
                <w:szCs w:val="28"/>
              </w:rPr>
              <w:t>Лежневском</w:t>
            </w:r>
            <w:proofErr w:type="spellEnd"/>
            <w:r w:rsidRPr="00113DB5">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113DB5">
              <w:rPr>
                <w:rFonts w:ascii="Times New Roman" w:eastAsia="Times New Roman" w:hAnsi="Times New Roman" w:cs="Times New Roman"/>
                <w:color w:val="000000"/>
                <w:sz w:val="28"/>
                <w:szCs w:val="28"/>
              </w:rPr>
              <w:lastRenderedPageBreak/>
              <w:t>создание условий для жилищного строительства, осуществление муниципального жилищного контроля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117 659 387,72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80 987 821,05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95 526 736,84</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09001S2990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70 196 907,56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73 769 821,05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88 308 736,84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09001S2990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70 196 907,56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73 769 821,05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88 308 736,84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170И351540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22 862 870,00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170И351540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22 862 870,00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4590000471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4590000471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Организация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1 455 000,00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1 455 000,00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Участие в организации деятельности по накоплению </w:t>
            </w:r>
            <w:proofErr w:type="gramStart"/>
            <w:r w:rsidRPr="00113DB5">
              <w:rPr>
                <w:rFonts w:ascii="Times New Roman" w:eastAsia="Times New Roman" w:hAnsi="Times New Roman" w:cs="Times New Roman"/>
                <w:color w:val="000000"/>
                <w:sz w:val="28"/>
                <w:szCs w:val="28"/>
              </w:rPr>
              <w:t xml:space="preserve">( </w:t>
            </w:r>
            <w:proofErr w:type="gramEnd"/>
            <w:r w:rsidRPr="00113DB5">
              <w:rPr>
                <w:rFonts w:ascii="Times New Roman" w:eastAsia="Times New Roman" w:hAnsi="Times New Roman" w:cs="Times New Roman"/>
                <w:color w:val="000000"/>
                <w:sz w:val="28"/>
                <w:szCs w:val="28"/>
              </w:rPr>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2 179 000,00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4590025011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2 179 000,00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4590096055</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113DB5">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2 904 685,98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2 904 685,98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2 500 000,00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113DB5">
              <w:rPr>
                <w:rFonts w:ascii="Times New Roman" w:eastAsia="Times New Roman" w:hAnsi="Times New Roman" w:cs="Times New Roman"/>
                <w:color w:val="000000"/>
                <w:sz w:val="28"/>
                <w:szCs w:val="28"/>
              </w:rPr>
              <w:t>электро</w:t>
            </w:r>
            <w:proofErr w:type="spellEnd"/>
            <w:r w:rsidRPr="00113DB5">
              <w:rPr>
                <w:rFonts w:ascii="Times New Roman" w:eastAsia="Times New Roman" w:hAnsi="Times New Roman" w:cs="Times New Roman"/>
                <w:color w:val="000000"/>
                <w:sz w:val="28"/>
                <w:szCs w:val="28"/>
              </w:rPr>
              <w:t>-, тепл</w:t>
            </w:r>
            <w:proofErr w:type="gramStart"/>
            <w:r w:rsidRPr="00113DB5">
              <w:rPr>
                <w:rFonts w:ascii="Times New Roman" w:eastAsia="Times New Roman" w:hAnsi="Times New Roman" w:cs="Times New Roman"/>
                <w:color w:val="000000"/>
                <w:sz w:val="28"/>
                <w:szCs w:val="28"/>
              </w:rPr>
              <w:t>о-</w:t>
            </w:r>
            <w:proofErr w:type="gramEnd"/>
            <w:r w:rsidRPr="00113DB5">
              <w:rPr>
                <w:rFonts w:ascii="Times New Roman" w:eastAsia="Times New Roman" w:hAnsi="Times New Roman" w:cs="Times New Roman"/>
                <w:color w:val="000000"/>
                <w:sz w:val="28"/>
                <w:szCs w:val="28"/>
              </w:rPr>
              <w:t xml:space="preserve">, </w:t>
            </w:r>
            <w:proofErr w:type="spellStart"/>
            <w:r w:rsidRPr="00113DB5">
              <w:rPr>
                <w:rFonts w:ascii="Times New Roman" w:eastAsia="Times New Roman" w:hAnsi="Times New Roman" w:cs="Times New Roman"/>
                <w:color w:val="000000"/>
                <w:sz w:val="28"/>
                <w:szCs w:val="28"/>
              </w:rPr>
              <w:t>газо</w:t>
            </w:r>
            <w:proofErr w:type="spellEnd"/>
            <w:r w:rsidRPr="00113DB5">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13 042 924,18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4590096068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13 042 924,18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818 000,00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Благоустройство</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12 175 000,00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12 175 000,00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Содержание на территории муниципального района </w:t>
            </w:r>
            <w:proofErr w:type="spellStart"/>
            <w:r w:rsidRPr="00113DB5">
              <w:rPr>
                <w:rFonts w:ascii="Times New Roman" w:eastAsia="Times New Roman" w:hAnsi="Times New Roman" w:cs="Times New Roman"/>
                <w:color w:val="000000"/>
                <w:sz w:val="28"/>
                <w:szCs w:val="28"/>
              </w:rPr>
              <w:t>межпоселенческих</w:t>
            </w:r>
            <w:proofErr w:type="spellEnd"/>
            <w:r w:rsidRPr="00113DB5">
              <w:rPr>
                <w:rFonts w:ascii="Times New Roman" w:eastAsia="Times New Roman" w:hAnsi="Times New Roman" w:cs="Times New Roman"/>
                <w:color w:val="000000"/>
                <w:sz w:val="28"/>
                <w:szCs w:val="28"/>
              </w:rPr>
              <w:t xml:space="preserve"> мест захоронения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4590025023</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600 000,00</w:t>
            </w:r>
          </w:p>
        </w:tc>
      </w:tr>
      <w:tr w:rsidR="004D026A" w:rsidRPr="00113DB5" w:rsidTr="004D026A">
        <w:trPr>
          <w:trHeight w:val="178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содержание мест захоронения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4590096057</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10 375 000,00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9 775 000,00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9 775 000,00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7 426 171,00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2 932 829,00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2 332 829,00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2 332 829,00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4590097051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113DB5">
              <w:rPr>
                <w:rFonts w:ascii="Times New Roman" w:eastAsia="Times New Roman" w:hAnsi="Times New Roman" w:cs="Times New Roman"/>
                <w:color w:val="000000"/>
                <w:sz w:val="28"/>
                <w:szCs w:val="28"/>
              </w:rPr>
              <w:lastRenderedPageBreak/>
              <w:t>Лежневском</w:t>
            </w:r>
            <w:proofErr w:type="spellEnd"/>
            <w:r w:rsidRPr="00113DB5">
              <w:rPr>
                <w:rFonts w:ascii="Times New Roman" w:eastAsia="Times New Roman" w:hAnsi="Times New Roman" w:cs="Times New Roman"/>
                <w:color w:val="000000"/>
                <w:sz w:val="28"/>
                <w:szCs w:val="28"/>
              </w:rPr>
              <w:t xml:space="preserve"> городском поселении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0503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4590097064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258 480 191,82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245 162 962,34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233 312 937,07</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230 402 462,53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221 317 710,63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209 467 685,36</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184 536,00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26 713 718,83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26 713 718,83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26 293 718,83</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2 111 274,00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укрепление материально-технической базы  общеобразовательных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19 716 230,00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43 669 977,72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32 012 944,80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19 716 230,00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43 669 977,72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32 012 944,80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120 594 417,08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120 594 417,08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123 712 662,00</w:t>
            </w:r>
          </w:p>
        </w:tc>
      </w:tr>
      <w:tr w:rsidR="004D026A" w:rsidRPr="00113DB5" w:rsidTr="004D026A">
        <w:trPr>
          <w:trHeight w:val="33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3 187 296,00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1 592 087,40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2 085 221,70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2 168 453,70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w:t>
            </w:r>
            <w:r w:rsidRPr="00113DB5">
              <w:rPr>
                <w:rFonts w:ascii="Times New Roman" w:eastAsia="Times New Roman" w:hAnsi="Times New Roman" w:cs="Times New Roman"/>
                <w:color w:val="000000"/>
                <w:sz w:val="28"/>
                <w:szCs w:val="28"/>
              </w:rPr>
              <w:lastRenderedPageBreak/>
              <w:t>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1 592 087,40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2 085 221,70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2 168 453,70</w:t>
            </w:r>
          </w:p>
        </w:tc>
      </w:tr>
      <w:tr w:rsidR="004D026A" w:rsidRPr="00113DB5" w:rsidTr="004D026A">
        <w:trPr>
          <w:trHeight w:val="495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w:t>
            </w:r>
            <w:r w:rsidRPr="00113DB5">
              <w:rPr>
                <w:rFonts w:ascii="Times New Roman" w:eastAsia="Times New Roman" w:hAnsi="Times New Roman" w:cs="Times New Roman"/>
                <w:color w:val="000000"/>
                <w:sz w:val="28"/>
                <w:szCs w:val="28"/>
              </w:rPr>
              <w:lastRenderedPageBreak/>
              <w:t>контракт о добровольном содействии</w:t>
            </w:r>
            <w:proofErr w:type="gramEnd"/>
            <w:r w:rsidRPr="00113DB5">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803 017,23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832 492,43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868 320,96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803 017,23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832 492,43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868 320,96</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7 807 296,88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7 027 890,23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6 715 837,35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w:t>
            </w:r>
            <w:r w:rsidRPr="00113DB5">
              <w:rPr>
                <w:rFonts w:ascii="Times New Roman" w:eastAsia="Times New Roman" w:hAnsi="Times New Roman" w:cs="Times New Roman"/>
                <w:color w:val="000000"/>
                <w:sz w:val="28"/>
                <w:szCs w:val="28"/>
              </w:rPr>
              <w:lastRenderedPageBreak/>
              <w:t>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7 807 296,88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7 027 890,23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6 715 837,35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1 894 736,84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1 894 736,84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32 297 910,37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32 297 910,37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021Ю4А7502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1 287 300,18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021Ю4А7502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1 287 300,18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8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312 480,00</w:t>
            </w:r>
          </w:p>
        </w:tc>
      </w:tr>
      <w:tr w:rsidR="004D026A" w:rsidRPr="00113DB5" w:rsidTr="004D026A">
        <w:trPr>
          <w:trHeight w:val="14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113DB5">
              <w:rPr>
                <w:rFonts w:ascii="Times New Roman" w:eastAsia="Times New Roman" w:hAnsi="Times New Roman" w:cs="Times New Roman"/>
                <w:color w:val="000000"/>
                <w:sz w:val="28"/>
                <w:szCs w:val="28"/>
              </w:rPr>
              <w:lastRenderedPageBreak/>
              <w:t>государственных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1 025 841,72</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10 624 320,00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0230100500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0230100500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Дополнительное образование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26 027 048,71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23 175 251,71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23 175 251,71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5 549 735,72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5 104 165,72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4 819 865,72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5 549 735,72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5 104 165,72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4 819 865,72</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w:t>
            </w:r>
            <w:proofErr w:type="gramStart"/>
            <w:r w:rsidRPr="00113DB5">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6 120 030,00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6 565 600,00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6 849 900,00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6 086 522,50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6 529 653,00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6 812 396,50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0220100421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33 507,50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35 947,00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37 503,50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0220102420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1 331 207,00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0220102420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1 331 207,00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11 675 485,99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11 505 485,99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11 505 485,99</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3 569 777,81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470 186,26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300 186,26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300 186,26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7 630 021,92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1320100430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5 500,00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1320102430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1 350 590,00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1320102430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1 350 590,00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Профессиональная подготовка, переподготовка и повышение </w:t>
            </w:r>
            <w:r w:rsidRPr="00113DB5">
              <w:rPr>
                <w:rFonts w:ascii="Times New Roman" w:eastAsia="Times New Roman" w:hAnsi="Times New Roman" w:cs="Times New Roman"/>
                <w:color w:val="000000"/>
                <w:sz w:val="28"/>
                <w:szCs w:val="28"/>
              </w:rPr>
              <w:lastRenderedPageBreak/>
              <w:t>квалификации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Организация переподготовки и повышения квалификации кадров Администрации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0700122100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0700122100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1 539 925,26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590 000,00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949 925,26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0400121900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0400121900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500 000,00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4790097054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4790097054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430 755,32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proofErr w:type="gramStart"/>
            <w:r w:rsidRPr="00113DB5">
              <w:rPr>
                <w:rFonts w:ascii="Times New Roman" w:eastAsia="Times New Roman" w:hAnsi="Times New Roman" w:cs="Times New Roman"/>
                <w:color w:val="000000"/>
                <w:sz w:val="28"/>
                <w:szCs w:val="28"/>
              </w:rPr>
              <w:t>C</w:t>
            </w:r>
            <w:proofErr w:type="gramEnd"/>
            <w:r w:rsidRPr="00113DB5">
              <w:rPr>
                <w:rFonts w:ascii="Times New Roman" w:eastAsia="Times New Roman" w:hAnsi="Times New Roman" w:cs="Times New Roman"/>
                <w:color w:val="000000"/>
                <w:sz w:val="28"/>
                <w:szCs w:val="28"/>
              </w:rPr>
              <w:t>офинансирование</w:t>
            </w:r>
            <w:proofErr w:type="spellEnd"/>
            <w:r w:rsidRPr="00113DB5">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367 335,32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367 335,32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КУЛЬТУРА, КИНЕМАТОГРАФИЯ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11 540 159,63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7 474 647,31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7 475 496,11</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Культура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11 540 159,63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7 474 647,31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7 475 496,11</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13103L5191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26 896,79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26 729,12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27 577,92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13103L5191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26 896,79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26 729,12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27 577,92</w:t>
            </w:r>
          </w:p>
        </w:tc>
      </w:tr>
      <w:tr w:rsidR="004D026A" w:rsidRPr="00113DB5" w:rsidTr="004D026A">
        <w:trPr>
          <w:trHeight w:val="255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5 065 344,65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5 065 344,65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1 000 000,00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w:t>
            </w:r>
            <w:r w:rsidRPr="00113DB5">
              <w:rPr>
                <w:rFonts w:ascii="Times New Roman" w:eastAsia="Times New Roman" w:hAnsi="Times New Roman" w:cs="Times New Roman"/>
                <w:color w:val="000000"/>
                <w:sz w:val="28"/>
                <w:szCs w:val="28"/>
              </w:rPr>
              <w:lastRenderedPageBreak/>
              <w:t>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5 397 918,19</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113DB5">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113DB5">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0801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4890096022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1 050 000,00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6 618 023,31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6 308 189,15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4 674 252,23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населения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113DB5">
              <w:rPr>
                <w:rFonts w:ascii="Times New Roman" w:eastAsia="Times New Roman" w:hAnsi="Times New Roman" w:cs="Times New Roman"/>
                <w:color w:val="000000"/>
                <w:sz w:val="28"/>
                <w:szCs w:val="28"/>
              </w:rPr>
              <w:t>извещателями</w:t>
            </w:r>
            <w:proofErr w:type="spellEnd"/>
            <w:r w:rsidRPr="00113DB5">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41900S3360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1003</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41900S3360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310 800,00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4 937 223,31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4 938 189,15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3 304 252,23</w:t>
            </w:r>
          </w:p>
        </w:tc>
      </w:tr>
      <w:tr w:rsidR="004D026A" w:rsidRPr="00113DB5" w:rsidTr="00683395">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w:t>
            </w:r>
            <w:r w:rsidRPr="00113DB5">
              <w:rPr>
                <w:rFonts w:ascii="Times New Roman" w:eastAsia="Times New Roman" w:hAnsi="Times New Roman" w:cs="Times New Roman"/>
                <w:color w:val="000000"/>
                <w:sz w:val="28"/>
                <w:szCs w:val="28"/>
              </w:rPr>
              <w:lastRenderedPageBreak/>
              <w:t>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29 200,00</w:t>
            </w:r>
          </w:p>
        </w:tc>
      </w:tr>
      <w:tr w:rsidR="004D026A" w:rsidRPr="00113DB5" w:rsidTr="004D026A">
        <w:trPr>
          <w:trHeight w:val="3258"/>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w:t>
            </w:r>
            <w:r w:rsidRPr="00113DB5">
              <w:rPr>
                <w:rFonts w:ascii="Times New Roman" w:eastAsia="Times New Roman" w:hAnsi="Times New Roman" w:cs="Times New Roman"/>
                <w:color w:val="000000"/>
                <w:sz w:val="28"/>
                <w:szCs w:val="28"/>
              </w:rPr>
              <w:lastRenderedPageBreak/>
              <w:t>Федерации, сотрудников уголовно-исполнительной системы Российской</w:t>
            </w:r>
            <w:proofErr w:type="gramEnd"/>
            <w:r w:rsidRPr="00113DB5">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6 212,55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6 212,55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7 178,39</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41900Д0820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3 267 873,84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41900Д0820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4 901 810,76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3 267 873,84</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683395">
        <w:trPr>
          <w:trHeight w:val="127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w:t>
            </w:r>
            <w:r w:rsidRPr="00113DB5">
              <w:rPr>
                <w:rFonts w:ascii="Times New Roman" w:eastAsia="Times New Roman" w:hAnsi="Times New Roman" w:cs="Times New Roman"/>
                <w:color w:val="000000"/>
                <w:sz w:val="28"/>
                <w:szCs w:val="28"/>
              </w:rPr>
              <w:lastRenderedPageBreak/>
              <w:t>общеобразовательные программы дошкольного и общего образования, дополнительные общеобразовательные программы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1 370 000,00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ФИЗИЧЕСКАЯ КУЛЬТУРА И СПОРТ</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физической культуры и спорта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0300121800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103</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1105</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0300121800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Лежневский районный отдел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267 707 834,68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295 283 737,71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399 472 668,48</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265 567 058,85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293 113 987,32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397 302 918,09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Дошкольное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163 124 072,73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134 419 323,93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197 349 338,36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53 339 986,93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53 169 986,93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53 169 986,93</w:t>
            </w:r>
          </w:p>
        </w:tc>
      </w:tr>
      <w:tr w:rsidR="004D026A" w:rsidRPr="00113DB5" w:rsidTr="00683395">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13DB5">
              <w:rPr>
                <w:rFonts w:ascii="Times New Roman" w:eastAsia="Times New Roman" w:hAnsi="Times New Roman" w:cs="Times New Roman"/>
                <w:color w:val="000000"/>
                <w:sz w:val="28"/>
                <w:szCs w:val="28"/>
              </w:rPr>
              <w:lastRenderedPageBreak/>
              <w:t>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22 380 262,56</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28 031 548,37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27 861 548,37</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27 861 548,37</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0210100400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2 928 176,00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2 416 440,00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2 416 440,00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уличных площадок и веранд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2 393 927,00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0210102401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2 393 927,00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0210104400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11 410 484,78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0210104400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11 410 484,78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9 722 339,00</w:t>
            </w:r>
          </w:p>
        </w:tc>
      </w:tr>
      <w:tr w:rsidR="004D026A" w:rsidRPr="00113DB5" w:rsidTr="004D026A">
        <w:trPr>
          <w:trHeight w:val="306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479 120,00</w:t>
            </w:r>
          </w:p>
        </w:tc>
      </w:tr>
      <w:tr w:rsidR="004D026A" w:rsidRPr="00113DB5" w:rsidTr="004D026A">
        <w:trPr>
          <w:trHeight w:val="280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68 833 507,00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67 311 024,00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67 311 024,00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68 600 197,00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67 077 714,00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67 077 714,00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233 310,00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0210181290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3 736 854,00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315 789,48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315 789,48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02101S8900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18 102 271,82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02101S8900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18 102 271,82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2 095 691,72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2 095 691,72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27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021Я153150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62 930 014,43</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0701</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021Я153150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62 930 014,43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88 236 352,39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143 107 349,08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184 366 265,42</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13 308 310,61</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2 847 314,08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9 637 996,53</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823 000,00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0210200414</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777 189,60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0210202410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13 600 000,00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0210204410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207 941,10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0210204410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207 941,10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357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38 856 561,00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36 953 321,00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36 953 321,00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38 084 998,00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36 181 758,00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36 181 758,00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0210280150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771 563,00</w:t>
            </w:r>
          </w:p>
        </w:tc>
      </w:tr>
      <w:tr w:rsidR="004D026A" w:rsidRPr="00113DB5" w:rsidTr="004D026A">
        <w:trPr>
          <w:trHeight w:val="331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r>
      <w:tr w:rsidR="004D026A" w:rsidRPr="00113DB5" w:rsidTr="004D026A">
        <w:trPr>
          <w:trHeight w:val="42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0210281090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1 171 800,00</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364 203,00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477 011,50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496 051,50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0210283390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364 203,00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477 011,50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496 051,50</w:t>
            </w:r>
          </w:p>
        </w:tc>
      </w:tr>
      <w:tr w:rsidR="004D026A" w:rsidRPr="00113DB5" w:rsidTr="004D026A">
        <w:trPr>
          <w:trHeight w:val="4533"/>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 xml:space="preserve">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w:t>
            </w:r>
            <w:r w:rsidRPr="00113DB5">
              <w:rPr>
                <w:rFonts w:ascii="Times New Roman" w:eastAsia="Times New Roman" w:hAnsi="Times New Roman" w:cs="Times New Roman"/>
                <w:color w:val="000000"/>
                <w:sz w:val="28"/>
                <w:szCs w:val="28"/>
              </w:rPr>
              <w:lastRenderedPageBreak/>
              <w:t>53-ФЗ «О воинской обязанности и военной службе» или заключивших контракт о добровольном содействии</w:t>
            </w:r>
            <w:proofErr w:type="gramEnd"/>
            <w:r w:rsidRPr="00113DB5">
              <w:rPr>
                <w:rFonts w:ascii="Times New Roman" w:eastAsia="Times New Roman" w:hAnsi="Times New Roman" w:cs="Times New Roman"/>
                <w:color w:val="000000"/>
                <w:sz w:val="28"/>
                <w:szCs w:val="28"/>
              </w:rPr>
              <w:t xml:space="preserve">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179 622,27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186 215,42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194 229,69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0210289700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179 622,27</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186 215,42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194 229,69</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2 115 020,24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1 903 876,62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1 819 340,55</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02102L3041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2 115 020,24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1 903 876,62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1 819 340,55</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Капитальный ремонт объектов общего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12 098 680,14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02102S1020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12 098 680,14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421 052,64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02102S1950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421 052,64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226 230,50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0210300418</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226 230,50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83 219 883,04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124 536 281,18</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021Ю457502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83 219 883,04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124 536 281,18</w:t>
            </w:r>
          </w:p>
        </w:tc>
      </w:tr>
      <w:tr w:rsidR="004D026A" w:rsidRPr="00113DB5" w:rsidTr="004D026A">
        <w:trPr>
          <w:trHeight w:val="382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021Ю650502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234 360,00</w:t>
            </w:r>
          </w:p>
        </w:tc>
      </w:tr>
      <w:tr w:rsidR="004D026A" w:rsidRPr="00113DB5" w:rsidTr="004D026A">
        <w:trPr>
          <w:trHeight w:val="306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021Ю651792</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769 381,29</w:t>
            </w:r>
          </w:p>
        </w:tc>
      </w:tr>
      <w:tr w:rsidR="004D026A" w:rsidRPr="00113DB5" w:rsidTr="004D026A">
        <w:trPr>
          <w:trHeight w:val="484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0702</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021Ю653031</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3 906 000,00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Молодежная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400 074,74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Проведение мероприятий по организации отдыха, занятости и оздоровления детей</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400 074,74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110 289,42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0707</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0240101460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289 785,32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1 350 000,00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13 806 558,99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14 237 314,31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14 237 314,31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7 101 691,24</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6 202 496,24</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899 195,00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3 317 460,51</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2 398 036,62</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905 483,89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0210300460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13 940,00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0240180200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63 420,00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w:t>
            </w:r>
            <w:proofErr w:type="spellStart"/>
            <w:proofErr w:type="gramStart"/>
            <w:r w:rsidRPr="00113DB5">
              <w:rPr>
                <w:rFonts w:ascii="Times New Roman" w:eastAsia="Times New Roman" w:hAnsi="Times New Roman" w:cs="Times New Roman"/>
                <w:color w:val="000000"/>
                <w:sz w:val="28"/>
                <w:szCs w:val="28"/>
              </w:rPr>
              <w:t>C</w:t>
            </w:r>
            <w:proofErr w:type="gramEnd"/>
            <w:r w:rsidRPr="00113DB5">
              <w:rPr>
                <w:rFonts w:ascii="Times New Roman" w:eastAsia="Times New Roman" w:hAnsi="Times New Roman" w:cs="Times New Roman"/>
                <w:color w:val="000000"/>
                <w:sz w:val="28"/>
                <w:szCs w:val="28"/>
              </w:rPr>
              <w:t>офинансирование</w:t>
            </w:r>
            <w:proofErr w:type="spellEnd"/>
            <w:r w:rsidRPr="00113DB5">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200 273,68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02401S0190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200 273,68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567 609,00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0250100416</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2 887 133,56</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2 536 531,00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0709</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4190000040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350 602,56</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2 140 775,83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2 169 750,39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2 169 750,39</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Охрана семьи и детства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880 775,83</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909 750,39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909 750,39</w:t>
            </w:r>
          </w:p>
        </w:tc>
      </w:tr>
      <w:tr w:rsidR="004D026A" w:rsidRPr="00113DB5" w:rsidTr="004D026A">
        <w:trPr>
          <w:trHeight w:val="204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0210180110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694 398,78</w:t>
            </w:r>
          </w:p>
        </w:tc>
      </w:tr>
      <w:tr w:rsidR="004D026A" w:rsidRPr="00113DB5" w:rsidTr="004D026A">
        <w:trPr>
          <w:trHeight w:val="22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w:t>
            </w:r>
            <w:proofErr w:type="gramStart"/>
            <w:r w:rsidRPr="00113DB5">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113DB5">
              <w:rPr>
                <w:rFonts w:ascii="Times New Roman" w:eastAsia="Times New Roman" w:hAnsi="Times New Roman" w:cs="Times New Roman"/>
                <w:color w:val="000000"/>
                <w:sz w:val="28"/>
                <w:szCs w:val="28"/>
              </w:rPr>
              <w:t xml:space="preserve"> </w:t>
            </w:r>
            <w:proofErr w:type="gramStart"/>
            <w:r w:rsidRPr="00113DB5">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113DB5">
              <w:rPr>
                <w:rFonts w:ascii="Times New Roman" w:eastAsia="Times New Roman" w:hAnsi="Times New Roman" w:cs="Times New Roman"/>
                <w:color w:val="000000"/>
                <w:sz w:val="28"/>
                <w:szCs w:val="28"/>
              </w:rPr>
              <w:t xml:space="preserve"> Федерации, выполняющих </w:t>
            </w:r>
            <w:r w:rsidRPr="00113DB5">
              <w:rPr>
                <w:rFonts w:ascii="Times New Roman" w:eastAsia="Times New Roman" w:hAnsi="Times New Roman" w:cs="Times New Roman"/>
                <w:color w:val="000000"/>
                <w:sz w:val="28"/>
                <w:szCs w:val="28"/>
              </w:rPr>
              <w:lastRenderedPageBreak/>
              <w:t>(выполнявших)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186 377,05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1004</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0210181010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186 377,05</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215 351,61</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Другие вопросы в области социальной политики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229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51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104</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4190081400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1 260 000,00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Контрольно-счетная комиссия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 Ивановской области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0100</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0"/>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0000000000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1"/>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1 297 566,00</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Обеспечение функций контрольно - счетной комиссии </w:t>
            </w:r>
            <w:proofErr w:type="spellStart"/>
            <w:r w:rsidRPr="00113DB5">
              <w:rPr>
                <w:rFonts w:ascii="Times New Roman" w:eastAsia="Times New Roman" w:hAnsi="Times New Roman" w:cs="Times New Roman"/>
                <w:color w:val="000000"/>
                <w:sz w:val="28"/>
                <w:szCs w:val="28"/>
              </w:rPr>
              <w:t>Лежневского</w:t>
            </w:r>
            <w:proofErr w:type="spellEnd"/>
            <w:r w:rsidRPr="00113DB5">
              <w:rPr>
                <w:rFonts w:ascii="Times New Roman" w:eastAsia="Times New Roman" w:hAnsi="Times New Roman" w:cs="Times New Roman"/>
                <w:color w:val="000000"/>
                <w:sz w:val="28"/>
                <w:szCs w:val="28"/>
              </w:rPr>
              <w:t xml:space="preserve">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949 223,00</w:t>
            </w:r>
          </w:p>
        </w:tc>
      </w:tr>
      <w:tr w:rsidR="004D026A" w:rsidRPr="00113DB5" w:rsidTr="004D026A">
        <w:trPr>
          <w:trHeight w:val="699"/>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773 019,51</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4190000050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176 203,49</w:t>
            </w:r>
          </w:p>
        </w:tc>
      </w:tr>
      <w:tr w:rsidR="004D026A" w:rsidRPr="00113DB5" w:rsidTr="004D026A">
        <w:trPr>
          <w:trHeight w:val="102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2"/>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348 343,00</w:t>
            </w:r>
          </w:p>
        </w:tc>
      </w:tr>
      <w:tr w:rsidR="004D026A" w:rsidRPr="00113DB5" w:rsidTr="004D026A">
        <w:trPr>
          <w:trHeight w:val="1530"/>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340 546,49</w:t>
            </w:r>
          </w:p>
        </w:tc>
      </w:tr>
      <w:tr w:rsidR="004D026A" w:rsidRPr="00113DB5" w:rsidTr="004D026A">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113DB5" w:rsidRPr="00113DB5" w:rsidRDefault="00113DB5" w:rsidP="00113DB5">
            <w:pPr>
              <w:spacing w:after="0" w:line="240" w:lineRule="auto"/>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108</w:t>
            </w:r>
          </w:p>
        </w:tc>
        <w:tc>
          <w:tcPr>
            <w:tcW w:w="851"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0106</w:t>
            </w:r>
          </w:p>
        </w:tc>
        <w:tc>
          <w:tcPr>
            <w:tcW w:w="184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4190097070</w:t>
            </w:r>
          </w:p>
        </w:tc>
        <w:tc>
          <w:tcPr>
            <w:tcW w:w="850"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center"/>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outlineLvl w:val="3"/>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7 796,51</w:t>
            </w:r>
          </w:p>
        </w:tc>
      </w:tr>
      <w:tr w:rsidR="004D026A" w:rsidRPr="00113DB5" w:rsidTr="004D026A">
        <w:trPr>
          <w:trHeight w:val="255"/>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857 755 777,64</w:t>
            </w:r>
          </w:p>
        </w:tc>
        <w:tc>
          <w:tcPr>
            <w:tcW w:w="209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785 351 300,55</w:t>
            </w:r>
          </w:p>
        </w:tc>
        <w:tc>
          <w:tcPr>
            <w:tcW w:w="2073" w:type="dxa"/>
            <w:tcBorders>
              <w:top w:val="single" w:sz="4" w:space="0" w:color="auto"/>
              <w:left w:val="nil"/>
              <w:bottom w:val="single" w:sz="4" w:space="0" w:color="auto"/>
              <w:right w:val="single" w:sz="4" w:space="0" w:color="auto"/>
            </w:tcBorders>
            <w:shd w:val="clear" w:color="auto" w:fill="auto"/>
            <w:noWrap/>
            <w:hideMark/>
          </w:tcPr>
          <w:p w:rsidR="00113DB5" w:rsidRPr="00113DB5" w:rsidRDefault="00113DB5" w:rsidP="00113DB5">
            <w:pPr>
              <w:spacing w:after="0" w:line="240" w:lineRule="auto"/>
              <w:jc w:val="right"/>
              <w:rPr>
                <w:rFonts w:ascii="Times New Roman" w:eastAsia="Times New Roman" w:hAnsi="Times New Roman" w:cs="Times New Roman"/>
                <w:color w:val="000000"/>
                <w:sz w:val="28"/>
                <w:szCs w:val="28"/>
              </w:rPr>
            </w:pPr>
            <w:r w:rsidRPr="00113DB5">
              <w:rPr>
                <w:rFonts w:ascii="Times New Roman" w:eastAsia="Times New Roman" w:hAnsi="Times New Roman" w:cs="Times New Roman"/>
                <w:color w:val="000000"/>
                <w:sz w:val="28"/>
                <w:szCs w:val="28"/>
              </w:rPr>
              <w:t>890 501 108,70</w:t>
            </w:r>
          </w:p>
        </w:tc>
      </w:tr>
    </w:tbl>
    <w:p w:rsidR="00113DB5" w:rsidRPr="00476E88" w:rsidRDefault="00113DB5" w:rsidP="00F6736D">
      <w:pPr>
        <w:autoSpaceDE w:val="0"/>
        <w:autoSpaceDN w:val="0"/>
        <w:adjustRightInd w:val="0"/>
        <w:spacing w:after="0" w:line="240" w:lineRule="auto"/>
        <w:jc w:val="center"/>
        <w:rPr>
          <w:rFonts w:ascii="Times New Roman" w:hAnsi="Times New Roman" w:cs="Times New Roman"/>
          <w:b/>
          <w:bCs/>
          <w:sz w:val="28"/>
          <w:szCs w:val="28"/>
        </w:rPr>
      </w:pPr>
    </w:p>
    <w:sectPr w:rsidR="00113DB5" w:rsidRPr="00476E88"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874"/>
    <w:rsid w:val="00011D92"/>
    <w:rsid w:val="00037488"/>
    <w:rsid w:val="000415C2"/>
    <w:rsid w:val="000424C1"/>
    <w:rsid w:val="00056D6D"/>
    <w:rsid w:val="00091895"/>
    <w:rsid w:val="000C6C35"/>
    <w:rsid w:val="000D4F33"/>
    <w:rsid w:val="00113DB5"/>
    <w:rsid w:val="001320AB"/>
    <w:rsid w:val="0015791C"/>
    <w:rsid w:val="001640E9"/>
    <w:rsid w:val="0017274A"/>
    <w:rsid w:val="001938B8"/>
    <w:rsid w:val="00195840"/>
    <w:rsid w:val="001B7C62"/>
    <w:rsid w:val="001D6E66"/>
    <w:rsid w:val="00216391"/>
    <w:rsid w:val="002320FA"/>
    <w:rsid w:val="00233B24"/>
    <w:rsid w:val="0024634F"/>
    <w:rsid w:val="002677C1"/>
    <w:rsid w:val="00283CD5"/>
    <w:rsid w:val="00292AFE"/>
    <w:rsid w:val="0029527E"/>
    <w:rsid w:val="002A6074"/>
    <w:rsid w:val="002B41CB"/>
    <w:rsid w:val="002B55FE"/>
    <w:rsid w:val="002D10BD"/>
    <w:rsid w:val="002D246C"/>
    <w:rsid w:val="003036DC"/>
    <w:rsid w:val="00305AB6"/>
    <w:rsid w:val="0031239F"/>
    <w:rsid w:val="003151C0"/>
    <w:rsid w:val="00320D27"/>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13D33"/>
    <w:rsid w:val="00443DC9"/>
    <w:rsid w:val="00450F37"/>
    <w:rsid w:val="00462A44"/>
    <w:rsid w:val="00465637"/>
    <w:rsid w:val="00476E88"/>
    <w:rsid w:val="004930EB"/>
    <w:rsid w:val="004B4B9A"/>
    <w:rsid w:val="004B4DEF"/>
    <w:rsid w:val="004B7EB0"/>
    <w:rsid w:val="004C26F0"/>
    <w:rsid w:val="004D026A"/>
    <w:rsid w:val="00500121"/>
    <w:rsid w:val="00500847"/>
    <w:rsid w:val="005138E4"/>
    <w:rsid w:val="00533BBA"/>
    <w:rsid w:val="0053444B"/>
    <w:rsid w:val="0054220E"/>
    <w:rsid w:val="00555699"/>
    <w:rsid w:val="00560477"/>
    <w:rsid w:val="00580FD9"/>
    <w:rsid w:val="00582A10"/>
    <w:rsid w:val="005842F0"/>
    <w:rsid w:val="00597386"/>
    <w:rsid w:val="005B3032"/>
    <w:rsid w:val="005B42DE"/>
    <w:rsid w:val="005C33C4"/>
    <w:rsid w:val="005C3D6D"/>
    <w:rsid w:val="005D289D"/>
    <w:rsid w:val="005D5A7C"/>
    <w:rsid w:val="005E0530"/>
    <w:rsid w:val="00632D95"/>
    <w:rsid w:val="00646631"/>
    <w:rsid w:val="00673B5C"/>
    <w:rsid w:val="00683395"/>
    <w:rsid w:val="00693662"/>
    <w:rsid w:val="006E4A55"/>
    <w:rsid w:val="0072294C"/>
    <w:rsid w:val="00740102"/>
    <w:rsid w:val="00745940"/>
    <w:rsid w:val="007561BF"/>
    <w:rsid w:val="00762048"/>
    <w:rsid w:val="007913B4"/>
    <w:rsid w:val="00791989"/>
    <w:rsid w:val="007922C7"/>
    <w:rsid w:val="007B10E9"/>
    <w:rsid w:val="007D5262"/>
    <w:rsid w:val="00802E44"/>
    <w:rsid w:val="008072A8"/>
    <w:rsid w:val="00816226"/>
    <w:rsid w:val="00842EDB"/>
    <w:rsid w:val="00863459"/>
    <w:rsid w:val="008653E8"/>
    <w:rsid w:val="00872668"/>
    <w:rsid w:val="00874F73"/>
    <w:rsid w:val="00881AE4"/>
    <w:rsid w:val="008851B2"/>
    <w:rsid w:val="008A3EA4"/>
    <w:rsid w:val="008C0CCD"/>
    <w:rsid w:val="008F2FDB"/>
    <w:rsid w:val="00922A47"/>
    <w:rsid w:val="009404EB"/>
    <w:rsid w:val="00944AD4"/>
    <w:rsid w:val="009605E2"/>
    <w:rsid w:val="00963309"/>
    <w:rsid w:val="00965E52"/>
    <w:rsid w:val="00980DA5"/>
    <w:rsid w:val="00993A32"/>
    <w:rsid w:val="009974EB"/>
    <w:rsid w:val="009D41E3"/>
    <w:rsid w:val="009E5BCF"/>
    <w:rsid w:val="009E7095"/>
    <w:rsid w:val="009F24EC"/>
    <w:rsid w:val="009F3F6A"/>
    <w:rsid w:val="009F5E6B"/>
    <w:rsid w:val="00A3135A"/>
    <w:rsid w:val="00A32456"/>
    <w:rsid w:val="00A3573B"/>
    <w:rsid w:val="00A37610"/>
    <w:rsid w:val="00A45CDA"/>
    <w:rsid w:val="00A46EED"/>
    <w:rsid w:val="00A519F8"/>
    <w:rsid w:val="00A5300D"/>
    <w:rsid w:val="00A566C8"/>
    <w:rsid w:val="00A64903"/>
    <w:rsid w:val="00A7731A"/>
    <w:rsid w:val="00A859F5"/>
    <w:rsid w:val="00AA6214"/>
    <w:rsid w:val="00AC214A"/>
    <w:rsid w:val="00AC4117"/>
    <w:rsid w:val="00AD161C"/>
    <w:rsid w:val="00AD251F"/>
    <w:rsid w:val="00B17A67"/>
    <w:rsid w:val="00B17FD8"/>
    <w:rsid w:val="00B31D17"/>
    <w:rsid w:val="00B42107"/>
    <w:rsid w:val="00B541DA"/>
    <w:rsid w:val="00B60D98"/>
    <w:rsid w:val="00B61D09"/>
    <w:rsid w:val="00B66C4D"/>
    <w:rsid w:val="00B72285"/>
    <w:rsid w:val="00B8745F"/>
    <w:rsid w:val="00B916F6"/>
    <w:rsid w:val="00B96561"/>
    <w:rsid w:val="00BA59DD"/>
    <w:rsid w:val="00BD02B1"/>
    <w:rsid w:val="00BD2746"/>
    <w:rsid w:val="00BD2D1A"/>
    <w:rsid w:val="00BE0A75"/>
    <w:rsid w:val="00BE2F52"/>
    <w:rsid w:val="00C432D3"/>
    <w:rsid w:val="00C940ED"/>
    <w:rsid w:val="00C94C3C"/>
    <w:rsid w:val="00CA33CD"/>
    <w:rsid w:val="00CA3E27"/>
    <w:rsid w:val="00CC3086"/>
    <w:rsid w:val="00CD6F89"/>
    <w:rsid w:val="00CE31BF"/>
    <w:rsid w:val="00D11A3A"/>
    <w:rsid w:val="00D1200C"/>
    <w:rsid w:val="00D12927"/>
    <w:rsid w:val="00D271D1"/>
    <w:rsid w:val="00D35A2E"/>
    <w:rsid w:val="00D443BB"/>
    <w:rsid w:val="00D518E9"/>
    <w:rsid w:val="00D744ED"/>
    <w:rsid w:val="00DA510B"/>
    <w:rsid w:val="00DB13DD"/>
    <w:rsid w:val="00DC2B0C"/>
    <w:rsid w:val="00DE27B5"/>
    <w:rsid w:val="00E1493F"/>
    <w:rsid w:val="00E25795"/>
    <w:rsid w:val="00E27630"/>
    <w:rsid w:val="00E408EA"/>
    <w:rsid w:val="00EA3652"/>
    <w:rsid w:val="00ED5AD6"/>
    <w:rsid w:val="00F12CD9"/>
    <w:rsid w:val="00F1416B"/>
    <w:rsid w:val="00F26BFC"/>
    <w:rsid w:val="00F6736D"/>
    <w:rsid w:val="00FB4353"/>
    <w:rsid w:val="00FB612B"/>
    <w:rsid w:val="00FE084D"/>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34961732">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67935900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42086202">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50084550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11070</Words>
  <Characters>63103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2024-10-24T05:57:00Z</cp:lastPrinted>
  <dcterms:created xsi:type="dcterms:W3CDTF">2025-01-16T13:11:00Z</dcterms:created>
  <dcterms:modified xsi:type="dcterms:W3CDTF">2025-05-15T13:22:00Z</dcterms:modified>
</cp:coreProperties>
</file>