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A1" w:rsidRPr="00E36A9B" w:rsidRDefault="00E36A9B" w:rsidP="00E36A9B">
      <w:pPr>
        <w:tabs>
          <w:tab w:val="left" w:pos="-19"/>
          <w:tab w:val="center" w:pos="4563"/>
        </w:tabs>
        <w:ind w:hanging="228"/>
        <w:rPr>
          <w:rFonts w:ascii="Times New Roman" w:eastAsia="Batang" w:hAnsi="Times New Roman"/>
          <w:caps/>
          <w:sz w:val="28"/>
          <w:szCs w:val="28"/>
        </w:rPr>
      </w:pPr>
      <w:r w:rsidRPr="00E36A9B">
        <w:rPr>
          <w:rFonts w:ascii="Times New Roman" w:eastAsia="Batang" w:hAnsi="Times New Roman"/>
          <w:caps/>
          <w:sz w:val="24"/>
          <w:szCs w:val="28"/>
        </w:rPr>
        <w:tab/>
        <w:t>ПРОЕКТ</w:t>
      </w:r>
      <w:r w:rsidRPr="00E36A9B">
        <w:rPr>
          <w:rFonts w:ascii="Times New Roman" w:eastAsia="Batang" w:hAnsi="Times New Roman"/>
          <w:caps/>
          <w:sz w:val="28"/>
          <w:szCs w:val="28"/>
        </w:rPr>
        <w:tab/>
      </w:r>
      <w:r w:rsidR="00C41EBF" w:rsidRPr="00E36A9B">
        <w:rPr>
          <w:rFonts w:ascii="Times New Roman" w:eastAsia="Batang" w:hAnsi="Times New Roman"/>
          <w:caps/>
          <w:noProof/>
          <w:sz w:val="28"/>
          <w:szCs w:val="28"/>
          <w:lang w:eastAsia="ru-RU"/>
        </w:rPr>
        <w:pict>
          <v:group id="_x0000_s1026" style="position:absolute;margin-left:203.15pt;margin-top:-14.1pt;width:46.65pt;height:51.15pt;z-index:251658240;mso-position-horizontal-relative:text;mso-position-vertical-relative:text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4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5" o:title="ветк" gain="69719f"/>
            </v:shape>
          </v:group>
        </w:pict>
      </w:r>
    </w:p>
    <w:p w:rsidR="00B514A1" w:rsidRDefault="00B514A1" w:rsidP="00B514A1">
      <w:pPr>
        <w:ind w:hanging="228"/>
        <w:jc w:val="center"/>
        <w:rPr>
          <w:rFonts w:ascii="Times New Roman" w:eastAsia="Batang" w:hAnsi="Times New Roman"/>
          <w:b/>
          <w:caps/>
          <w:sz w:val="28"/>
          <w:szCs w:val="28"/>
        </w:rPr>
      </w:pPr>
    </w:p>
    <w:p w:rsidR="00E36A9B" w:rsidRDefault="00E36A9B" w:rsidP="00B514A1">
      <w:pPr>
        <w:ind w:hanging="228"/>
        <w:jc w:val="center"/>
        <w:rPr>
          <w:rFonts w:ascii="Times New Roman" w:eastAsia="Batang" w:hAnsi="Times New Roman"/>
          <w:b/>
          <w:caps/>
          <w:sz w:val="28"/>
          <w:szCs w:val="28"/>
        </w:rPr>
      </w:pPr>
    </w:p>
    <w:p w:rsidR="00B514A1" w:rsidRPr="00645FB2" w:rsidRDefault="00B514A1" w:rsidP="00B514A1">
      <w:pPr>
        <w:ind w:hanging="228"/>
        <w:jc w:val="center"/>
        <w:rPr>
          <w:rFonts w:ascii="Times New Roman" w:eastAsia="Batang" w:hAnsi="Times New Roman"/>
          <w:b/>
          <w:caps/>
          <w:sz w:val="28"/>
          <w:szCs w:val="28"/>
        </w:rPr>
      </w:pPr>
      <w:r w:rsidRPr="00645FB2">
        <w:rPr>
          <w:rFonts w:ascii="Times New Roman" w:eastAsia="Batang" w:hAnsi="Times New Roman"/>
          <w:b/>
          <w:caps/>
          <w:sz w:val="28"/>
          <w:szCs w:val="28"/>
        </w:rPr>
        <w:t>АДМИНИСТРАЦИЯ Лежневского муниципального района Ивановской области</w:t>
      </w:r>
    </w:p>
    <w:p w:rsidR="00B514A1" w:rsidRPr="00645FB2" w:rsidRDefault="00B514A1" w:rsidP="00B514A1">
      <w:pPr>
        <w:jc w:val="center"/>
        <w:rPr>
          <w:rFonts w:ascii="Times New Roman" w:eastAsia="Batang" w:hAnsi="Times New Roman"/>
          <w:b/>
          <w:caps/>
          <w:sz w:val="28"/>
          <w:szCs w:val="28"/>
        </w:rPr>
      </w:pPr>
    </w:p>
    <w:p w:rsidR="00B514A1" w:rsidRPr="00645FB2" w:rsidRDefault="00B514A1" w:rsidP="00B514A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645FB2">
        <w:rPr>
          <w:rFonts w:ascii="Times New Roman" w:eastAsia="Batang" w:hAnsi="Times New Roman"/>
          <w:b/>
          <w:caps/>
          <w:sz w:val="28"/>
          <w:szCs w:val="28"/>
        </w:rPr>
        <w:t>ПОСТАНОВЛЕНИЕ</w:t>
      </w:r>
    </w:p>
    <w:p w:rsidR="00B514A1" w:rsidRPr="00C9211B" w:rsidRDefault="00B514A1" w:rsidP="00B514A1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              </w:t>
      </w:r>
    </w:p>
    <w:p w:rsidR="00B514A1" w:rsidRDefault="00B514A1" w:rsidP="00B514A1">
      <w:pPr>
        <w:jc w:val="both"/>
      </w:pPr>
      <w:r>
        <w:t xml:space="preserve">        от  _________________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rPr>
          <w:sz w:val="22"/>
        </w:rPr>
        <w:t>№ ___________</w:t>
      </w:r>
    </w:p>
    <w:p w:rsidR="00B514A1" w:rsidRPr="0086578A" w:rsidRDefault="00B514A1" w:rsidP="00B514A1">
      <w:pPr>
        <w:jc w:val="center"/>
        <w:rPr>
          <w:rFonts w:ascii="Times New Roman" w:hAnsi="Times New Roman"/>
          <w:b/>
          <w:sz w:val="26"/>
          <w:szCs w:val="26"/>
        </w:rPr>
      </w:pPr>
    </w:p>
    <w:p w:rsidR="00B514A1" w:rsidRPr="006A3988" w:rsidRDefault="00B514A1" w:rsidP="00B514A1">
      <w:pPr>
        <w:shd w:val="clear" w:color="auto" w:fill="FFFFFF"/>
        <w:rPr>
          <w:rFonts w:ascii="Times New Roman" w:hAnsi="Times New Roman"/>
          <w:sz w:val="28"/>
          <w:szCs w:val="26"/>
        </w:rPr>
      </w:pPr>
      <w:r w:rsidRPr="0086578A">
        <w:rPr>
          <w:rFonts w:ascii="Times New Roman" w:hAnsi="Times New Roman"/>
          <w:sz w:val="26"/>
          <w:szCs w:val="26"/>
        </w:rPr>
        <w:t> </w:t>
      </w:r>
    </w:p>
    <w:p w:rsidR="00B514A1" w:rsidRPr="006A3988" w:rsidRDefault="00B514A1" w:rsidP="00B514A1">
      <w:pPr>
        <w:widowControl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6"/>
        </w:rPr>
      </w:pPr>
      <w:r w:rsidRPr="006A3988">
        <w:rPr>
          <w:rStyle w:val="a4"/>
          <w:rFonts w:ascii="Times New Roman" w:hAnsi="Times New Roman"/>
          <w:sz w:val="28"/>
          <w:szCs w:val="26"/>
        </w:rPr>
        <w:t>Об утверждении Программы профилактики</w:t>
      </w:r>
      <w:r>
        <w:rPr>
          <w:rStyle w:val="a4"/>
          <w:rFonts w:ascii="Times New Roman" w:hAnsi="Times New Roman"/>
          <w:sz w:val="28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Лежневского муниципального района Ивановской области на 2023 год </w:t>
      </w:r>
    </w:p>
    <w:p w:rsidR="00B514A1" w:rsidRPr="0086578A" w:rsidRDefault="00B514A1" w:rsidP="00B514A1">
      <w:pPr>
        <w:widowControl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B514A1" w:rsidRPr="003F247A" w:rsidRDefault="00B514A1" w:rsidP="00B514A1">
      <w:pPr>
        <w:widowControl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6578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3F247A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</w:t>
      </w:r>
      <w:r w:rsidRPr="003716F6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Лежневского муниципального района ПОСТАНОВЛЯЕТ:</w:t>
      </w:r>
    </w:p>
    <w:p w:rsidR="00B514A1" w:rsidRPr="003F247A" w:rsidRDefault="00B514A1" w:rsidP="00B514A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47A">
        <w:rPr>
          <w:rFonts w:ascii="Times New Roman" w:hAnsi="Times New Roman"/>
          <w:sz w:val="28"/>
          <w:szCs w:val="28"/>
        </w:rPr>
        <w:t xml:space="preserve">   </w:t>
      </w:r>
      <w:r w:rsidRPr="003F24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r w:rsidRPr="003F247A">
        <w:rPr>
          <w:rFonts w:ascii="Times New Roman" w:eastAsia="Times New Roman" w:hAnsi="Times New Roman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ценностями при осуществлении муниципального земельного контроля в границах Лежневско</w:t>
      </w:r>
      <w:r>
        <w:rPr>
          <w:rFonts w:ascii="Times New Roman" w:eastAsia="Times New Roman" w:hAnsi="Times New Roman"/>
          <w:sz w:val="28"/>
          <w:szCs w:val="28"/>
        </w:rPr>
        <w:t>го муниципального района на 2023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3F247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(п</w:t>
      </w:r>
      <w:r w:rsidRPr="003F247A">
        <w:rPr>
          <w:rStyle w:val="a4"/>
          <w:rFonts w:ascii="Times New Roman" w:hAnsi="Times New Roman"/>
          <w:b w:val="0"/>
          <w:sz w:val="28"/>
          <w:szCs w:val="28"/>
        </w:rPr>
        <w:t>риложение №1).</w:t>
      </w:r>
    </w:p>
    <w:p w:rsidR="00B514A1" w:rsidRPr="003F247A" w:rsidRDefault="00B514A1" w:rsidP="00B514A1">
      <w:pPr>
        <w:ind w:firstLine="708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247A">
        <w:rPr>
          <w:rFonts w:ascii="Times New Roman" w:eastAsia="Times New Roman CYR" w:hAnsi="Times New Roman"/>
          <w:sz w:val="28"/>
          <w:szCs w:val="28"/>
          <w:lang w:eastAsia="ar-SA"/>
        </w:rPr>
        <w:t>2. Настоящее постановление вступает в силу с момента подписания.</w:t>
      </w:r>
    </w:p>
    <w:p w:rsidR="00B514A1" w:rsidRPr="003F247A" w:rsidRDefault="00B514A1" w:rsidP="00B514A1">
      <w:pPr>
        <w:pStyle w:val="a3"/>
        <w:ind w:firstLine="708"/>
        <w:jc w:val="both"/>
        <w:rPr>
          <w:sz w:val="28"/>
          <w:szCs w:val="28"/>
        </w:rPr>
      </w:pPr>
      <w:r w:rsidRPr="003F247A">
        <w:rPr>
          <w:sz w:val="28"/>
          <w:szCs w:val="28"/>
        </w:rPr>
        <w:t>3. Опубликовать настоящее постановление на официальном сайте администрации Лежневского муниципального района.</w:t>
      </w:r>
    </w:p>
    <w:p w:rsidR="00B514A1" w:rsidRPr="003F247A" w:rsidRDefault="00B514A1" w:rsidP="00B514A1">
      <w:pPr>
        <w:ind w:firstLine="708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247A">
        <w:rPr>
          <w:rFonts w:ascii="Times New Roman" w:hAnsi="Times New Roman"/>
          <w:sz w:val="28"/>
          <w:szCs w:val="28"/>
        </w:rPr>
        <w:t xml:space="preserve">4. </w:t>
      </w:r>
      <w:r w:rsidRPr="003F247A">
        <w:rPr>
          <w:rFonts w:ascii="Times New Roman" w:eastAsia="Times New Roman CYR" w:hAnsi="Times New Roman"/>
          <w:sz w:val="28"/>
          <w:szCs w:val="28"/>
          <w:lang w:eastAsia="ar-SA"/>
        </w:rPr>
        <w:t>Контроль за выполнением настоящего постановления возложить на</w:t>
      </w:r>
      <w:proofErr w:type="gramStart"/>
      <w:r w:rsidRPr="003F247A">
        <w:rPr>
          <w:rFonts w:ascii="Times New Roman" w:eastAsia="Times New Roman CYR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ервого </w:t>
      </w:r>
      <w:r w:rsidRPr="003F247A">
        <w:rPr>
          <w:rFonts w:ascii="Times New Roman" w:eastAsia="Times New Roman CYR" w:hAnsi="Times New Roman"/>
          <w:sz w:val="28"/>
          <w:szCs w:val="28"/>
          <w:lang w:eastAsia="ar-SA"/>
        </w:rPr>
        <w:t>заместителя главы администрации Лежневского муниципального района Сазонову А.Н.</w:t>
      </w:r>
    </w:p>
    <w:p w:rsidR="00B514A1" w:rsidRPr="003F247A" w:rsidRDefault="00B514A1" w:rsidP="00B514A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4A1" w:rsidRDefault="00B514A1" w:rsidP="00B514A1">
      <w:pPr>
        <w:jc w:val="both"/>
        <w:rPr>
          <w:rFonts w:ascii="Times New Roman" w:hAnsi="Times New Roman"/>
          <w:b/>
          <w:sz w:val="28"/>
          <w:lang w:eastAsia="ar-SA"/>
        </w:rPr>
      </w:pPr>
    </w:p>
    <w:p w:rsidR="00B514A1" w:rsidRDefault="00B514A1" w:rsidP="00B514A1">
      <w:pPr>
        <w:jc w:val="both"/>
        <w:rPr>
          <w:rFonts w:ascii="Times New Roman" w:hAnsi="Times New Roman"/>
          <w:b/>
          <w:sz w:val="28"/>
          <w:lang w:eastAsia="ar-SA"/>
        </w:rPr>
      </w:pPr>
    </w:p>
    <w:p w:rsidR="00B514A1" w:rsidRPr="003F247A" w:rsidRDefault="00B514A1" w:rsidP="00B514A1">
      <w:pPr>
        <w:jc w:val="both"/>
        <w:rPr>
          <w:rFonts w:ascii="Times New Roman" w:hAnsi="Times New Roman"/>
          <w:b/>
          <w:sz w:val="28"/>
          <w:lang w:eastAsia="ar-SA"/>
        </w:rPr>
      </w:pPr>
      <w:r w:rsidRPr="003F247A">
        <w:rPr>
          <w:rFonts w:ascii="Times New Roman" w:hAnsi="Times New Roman"/>
          <w:b/>
          <w:sz w:val="28"/>
          <w:lang w:eastAsia="ar-SA"/>
        </w:rPr>
        <w:t>Глава Лежневского</w:t>
      </w:r>
    </w:p>
    <w:p w:rsidR="00B514A1" w:rsidRPr="003F247A" w:rsidRDefault="00B514A1" w:rsidP="00B514A1">
      <w:pPr>
        <w:pStyle w:val="a3"/>
        <w:rPr>
          <w:b/>
          <w:sz w:val="28"/>
          <w:szCs w:val="28"/>
        </w:rPr>
      </w:pPr>
      <w:r w:rsidRPr="003F247A">
        <w:rPr>
          <w:b/>
          <w:sz w:val="28"/>
          <w:szCs w:val="24"/>
        </w:rPr>
        <w:t>муниципального района                                                             А.Ю. Ильичев</w:t>
      </w:r>
      <w:r w:rsidRPr="003F247A">
        <w:rPr>
          <w:b/>
          <w:sz w:val="28"/>
          <w:szCs w:val="28"/>
        </w:rPr>
        <w:t xml:space="preserve">                                                                        </w:t>
      </w:r>
    </w:p>
    <w:p w:rsidR="00B514A1" w:rsidRPr="003F247A" w:rsidRDefault="00B514A1" w:rsidP="00B514A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2"/>
      </w:tblGrid>
      <w:tr w:rsidR="00B514A1" w:rsidRPr="00645FB2" w:rsidTr="0066574C">
        <w:trPr>
          <w:trHeight w:val="14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14A1" w:rsidRPr="00944E9D" w:rsidRDefault="00B514A1" w:rsidP="0066574C">
            <w:pPr>
              <w:rPr>
                <w:sz w:val="27"/>
                <w:szCs w:val="2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B514A1" w:rsidRPr="00645FB2" w:rsidRDefault="00B514A1" w:rsidP="0066574C">
            <w:pPr>
              <w:jc w:val="right"/>
              <w:rPr>
                <w:rFonts w:ascii="Times New Roman" w:hAnsi="Times New Roman"/>
                <w:sz w:val="24"/>
              </w:rPr>
            </w:pPr>
            <w:r w:rsidRPr="00645FB2">
              <w:rPr>
                <w:rFonts w:ascii="Times New Roman" w:hAnsi="Times New Roman"/>
                <w:sz w:val="24"/>
              </w:rPr>
              <w:t xml:space="preserve">                </w:t>
            </w:r>
          </w:p>
          <w:p w:rsidR="00B514A1" w:rsidRPr="00645FB2" w:rsidRDefault="00B514A1" w:rsidP="0066574C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B514A1" w:rsidRPr="00645FB2" w:rsidRDefault="00B514A1" w:rsidP="0066574C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B514A1" w:rsidRPr="00645FB2" w:rsidRDefault="00B514A1" w:rsidP="0066574C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B514A1" w:rsidRPr="00645FB2" w:rsidRDefault="00B514A1" w:rsidP="0066574C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B514A1" w:rsidRPr="00645FB2" w:rsidRDefault="00B514A1" w:rsidP="0066574C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B514A1" w:rsidRDefault="00B514A1" w:rsidP="00B514A1">
            <w:pPr>
              <w:keepNext/>
              <w:tabs>
                <w:tab w:val="left" w:pos="708"/>
              </w:tabs>
              <w:outlineLvl w:val="0"/>
              <w:rPr>
                <w:rFonts w:ascii="Times New Roman" w:hAnsi="Times New Roman"/>
                <w:sz w:val="24"/>
              </w:rPr>
            </w:pPr>
          </w:p>
          <w:p w:rsidR="00B514A1" w:rsidRPr="00645FB2" w:rsidRDefault="00B514A1" w:rsidP="00B514A1">
            <w:pPr>
              <w:keepNext/>
              <w:tabs>
                <w:tab w:val="left" w:pos="708"/>
              </w:tabs>
              <w:jc w:val="right"/>
              <w:outlineLvl w:val="0"/>
              <w:rPr>
                <w:rFonts w:ascii="Times New Roman" w:hAnsi="Times New Roman"/>
                <w:sz w:val="22"/>
                <w:lang w:eastAsia="ar-SA"/>
              </w:rPr>
            </w:pPr>
            <w:r w:rsidRPr="00645FB2">
              <w:rPr>
                <w:rFonts w:ascii="Times New Roman" w:hAnsi="Times New Roman"/>
                <w:sz w:val="22"/>
                <w:szCs w:val="22"/>
                <w:lang w:eastAsia="ar-SA"/>
              </w:rPr>
              <w:t>Приложение 1</w:t>
            </w:r>
          </w:p>
          <w:p w:rsidR="00B514A1" w:rsidRPr="00645FB2" w:rsidRDefault="00B514A1" w:rsidP="0066574C">
            <w:pPr>
              <w:keepNext/>
              <w:tabs>
                <w:tab w:val="left" w:pos="708"/>
              </w:tabs>
              <w:ind w:left="399" w:hanging="399"/>
              <w:jc w:val="right"/>
              <w:outlineLvl w:val="0"/>
              <w:rPr>
                <w:rFonts w:ascii="Times New Roman" w:hAnsi="Times New Roman"/>
                <w:sz w:val="22"/>
                <w:lang w:eastAsia="ar-SA"/>
              </w:rPr>
            </w:pPr>
            <w:r w:rsidRPr="00645FB2">
              <w:rPr>
                <w:rFonts w:ascii="Times New Roman" w:hAnsi="Times New Roman"/>
                <w:sz w:val="22"/>
                <w:szCs w:val="22"/>
                <w:lang w:eastAsia="ar-SA"/>
              </w:rPr>
              <w:t>к постановлению администрации</w:t>
            </w:r>
          </w:p>
          <w:p w:rsidR="00B514A1" w:rsidRPr="00645FB2" w:rsidRDefault="00B514A1" w:rsidP="0066574C">
            <w:pPr>
              <w:keepNext/>
              <w:tabs>
                <w:tab w:val="left" w:pos="708"/>
              </w:tabs>
              <w:ind w:left="399" w:hanging="399"/>
              <w:jc w:val="right"/>
              <w:outlineLvl w:val="0"/>
              <w:rPr>
                <w:rFonts w:ascii="Times New Roman" w:hAnsi="Times New Roman"/>
                <w:sz w:val="22"/>
                <w:lang w:eastAsia="ar-SA"/>
              </w:rPr>
            </w:pPr>
            <w:r w:rsidRPr="00645FB2">
              <w:rPr>
                <w:rFonts w:ascii="Times New Roman" w:hAnsi="Times New Roman"/>
                <w:sz w:val="22"/>
                <w:szCs w:val="22"/>
                <w:lang w:eastAsia="ar-SA"/>
              </w:rPr>
              <w:t>Лежневского муниципального района</w:t>
            </w:r>
          </w:p>
          <w:p w:rsidR="00B514A1" w:rsidRPr="00645FB2" w:rsidRDefault="00B514A1" w:rsidP="0066574C">
            <w:pPr>
              <w:keepNext/>
              <w:tabs>
                <w:tab w:val="left" w:pos="708"/>
              </w:tabs>
              <w:ind w:left="399" w:hanging="399"/>
              <w:jc w:val="right"/>
              <w:outlineLvl w:val="0"/>
              <w:rPr>
                <w:rFonts w:ascii="Times New Roman" w:hAnsi="Times New Roman"/>
                <w:color w:val="000000"/>
                <w:sz w:val="22"/>
                <w:lang w:eastAsia="ar-SA"/>
              </w:rPr>
            </w:pPr>
            <w:r w:rsidRPr="00645FB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                                                                              от ______________________</w:t>
            </w:r>
          </w:p>
          <w:p w:rsidR="00B514A1" w:rsidRPr="00645FB2" w:rsidRDefault="00B514A1" w:rsidP="0066574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514A1" w:rsidRPr="006A3988" w:rsidRDefault="00B514A1" w:rsidP="00B514A1">
      <w:pPr>
        <w:jc w:val="center"/>
        <w:rPr>
          <w:rStyle w:val="a4"/>
          <w:rFonts w:ascii="Times New Roman" w:hAnsi="Times New Roman"/>
          <w:sz w:val="28"/>
          <w:szCs w:val="26"/>
        </w:rPr>
      </w:pPr>
      <w:r w:rsidRPr="006A3988">
        <w:rPr>
          <w:rFonts w:ascii="Times New Roman" w:hAnsi="Times New Roman"/>
          <w:b/>
          <w:sz w:val="28"/>
          <w:szCs w:val="27"/>
        </w:rPr>
        <w:lastRenderedPageBreak/>
        <w:t>Программа профилактики</w:t>
      </w:r>
      <w:r>
        <w:rPr>
          <w:rFonts w:ascii="Times New Roman" w:hAnsi="Times New Roman"/>
          <w:b/>
          <w:sz w:val="28"/>
          <w:szCs w:val="27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Лежневского муниципального района Ивановской области на 2023 год</w:t>
      </w:r>
      <w:r w:rsidRPr="006A3988">
        <w:rPr>
          <w:rFonts w:ascii="Times New Roman" w:hAnsi="Times New Roman"/>
          <w:b/>
          <w:sz w:val="28"/>
          <w:szCs w:val="27"/>
        </w:rPr>
        <w:t xml:space="preserve"> </w:t>
      </w:r>
    </w:p>
    <w:p w:rsidR="00B514A1" w:rsidRPr="0086578A" w:rsidRDefault="00B514A1" w:rsidP="00B514A1">
      <w:pPr>
        <w:jc w:val="center"/>
        <w:rPr>
          <w:rStyle w:val="a4"/>
          <w:rFonts w:ascii="Times New Roman" w:hAnsi="Times New Roman"/>
          <w:sz w:val="26"/>
          <w:szCs w:val="26"/>
        </w:rPr>
      </w:pPr>
    </w:p>
    <w:p w:rsidR="00B514A1" w:rsidRPr="00885D56" w:rsidRDefault="00B514A1" w:rsidP="00B514A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5D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885D5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Pr="00885D5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CF35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265C5">
        <w:rPr>
          <w:rFonts w:ascii="Times New Roman" w:eastAsia="Times New Roman" w:hAnsi="Times New Roman"/>
          <w:b/>
          <w:sz w:val="28"/>
          <w:szCs w:val="28"/>
        </w:rPr>
        <w:t>Анализ текущего состояния осуществления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B514A1" w:rsidRDefault="00B514A1" w:rsidP="00B514A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14A1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Настоящая </w:t>
      </w:r>
      <w:r w:rsidRPr="003F247A">
        <w:rPr>
          <w:rFonts w:ascii="Times New Roman" w:eastAsia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Лежневско</w:t>
      </w:r>
      <w:r>
        <w:rPr>
          <w:rFonts w:ascii="Times New Roman" w:eastAsia="Times New Roman" w:hAnsi="Times New Roman"/>
          <w:sz w:val="28"/>
          <w:szCs w:val="28"/>
        </w:rPr>
        <w:t>го муниципального района на 2023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 год (далее – Программа профилактики) разработана 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с требованиями Федерального закона </w:t>
      </w:r>
      <w:r w:rsidRPr="003F247A">
        <w:rPr>
          <w:rFonts w:ascii="Times New Roman" w:eastAsia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» (далее – закон № 248 ФЗ) и на основании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 Правил разработки и</w:t>
      </w:r>
      <w:proofErr w:type="gramEnd"/>
      <w:r w:rsidRPr="003F247A">
        <w:rPr>
          <w:rFonts w:ascii="Times New Roman" w:eastAsia="Times New Roman" w:hAnsi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/>
          <w:sz w:val="28"/>
          <w:szCs w:val="28"/>
        </w:rPr>
        <w:t>а) охраняемым законом ценностям</w:t>
      </w:r>
      <w:r w:rsidRPr="003F247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утвержденной постановлением Правительства Российской Федерации от 25. 06. 2021 г. № 990 </w:t>
      </w:r>
      <w:r w:rsidRPr="003F247A">
        <w:rPr>
          <w:rFonts w:ascii="Times New Roman" w:eastAsia="Times New Roman" w:hAnsi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Лежневского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Ивановской области.</w:t>
      </w:r>
    </w:p>
    <w:p w:rsidR="00B514A1" w:rsidRPr="00885D56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профилактики устанавливает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порядок организации и осуществления муниципального земельного контроля в границах Лежневского муниципального района (далее – муниципальный контроль).</w:t>
      </w:r>
    </w:p>
    <w:p w:rsidR="00B514A1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— обязательные требования), а именно: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связанных с обязанностью по приведению земель в состояние, пригодное для использования по целевому назначению;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247A">
        <w:rPr>
          <w:rFonts w:ascii="Times New Roman" w:eastAsia="Times New Roman" w:hAnsi="Times New Roman"/>
          <w:sz w:val="28"/>
          <w:szCs w:val="28"/>
        </w:rPr>
        <w:t xml:space="preserve">Предметом муниципального земельного контроля является также исполнение решений, принимаемых по результатам контрольных мероприятий. </w:t>
      </w:r>
    </w:p>
    <w:p w:rsidR="00B514A1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Объектами  муниципального земельного контроля являются: земли, земельные участки или части земельных участков в границах Лежневского муниципального района.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E5">
        <w:rPr>
          <w:rFonts w:ascii="Times New Roman" w:eastAsia="Times New Roman" w:hAnsi="Times New Roman"/>
          <w:sz w:val="28"/>
          <w:szCs w:val="28"/>
        </w:rPr>
        <w:t xml:space="preserve">В рамках осуществления муниципального земельного контроля за прошедший период 2022г. проведено 6 внеплановых проверок по исполнению предписаний, выданных в 2021г. со сроком исполнения в 2022г. В результате 3 проверок выявлено полное выполнение предписаний, 2 проверки показали частичное выполнение предписания, собственникам земельных участков выданы повторные предписания. За прошедший период проведено 51 контрольно (надзорных) мероприятия без взаимодействия, в том числе 36 на земельных участках сельскохозяйственного назначения в рамках муниципального земельного контроля на территории Лежневского муниципального района на общей площади 727,2 га. Площадь земель, используемых с нарушением земельного законодательства, составила 623,5га. Собственникам направлено 21 предостережение о недопустимости нарушения </w:t>
      </w:r>
      <w:proofErr w:type="gramStart"/>
      <w:r w:rsidR="009525E5"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 w:rsidR="009525E5">
        <w:rPr>
          <w:rFonts w:ascii="Times New Roman" w:eastAsia="Times New Roman" w:hAnsi="Times New Roman"/>
          <w:sz w:val="28"/>
          <w:szCs w:val="28"/>
        </w:rPr>
        <w:t xml:space="preserve">. 4 ст. 8.8 Кодекса Российской Федерации об административных правонарушениях. Проверок в отношении юридических лиц, индивидуальных предпринимателей Комитетом по управлению муниципальным имуществом, земельными ресурсами и архитектуре не проводилось. 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247A">
        <w:rPr>
          <w:rFonts w:ascii="Times New Roman" w:eastAsia="Times New Roman" w:hAnsi="Times New Roman"/>
          <w:sz w:val="28"/>
          <w:szCs w:val="28"/>
        </w:rPr>
        <w:t xml:space="preserve"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247A">
        <w:rPr>
          <w:rFonts w:ascii="Times New Roman" w:eastAsia="Times New Roman" w:hAnsi="Times New Roman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нормативных актов, содержащих обязательные требования, оценка соблюдения которых является предметом муниципального земельного контроля, на официальном сайте </w:t>
      </w:r>
      <w:r w:rsidR="00FF7C1A">
        <w:rPr>
          <w:rFonts w:ascii="Times New Roman" w:eastAsia="Times New Roman" w:hAnsi="Times New Roman"/>
          <w:sz w:val="28"/>
          <w:szCs w:val="28"/>
        </w:rPr>
        <w:t>Лежневского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 муниципального района. </w:t>
      </w:r>
    </w:p>
    <w:p w:rsidR="00B514A1" w:rsidRPr="003F247A" w:rsidRDefault="00B514A1" w:rsidP="00FF7C1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247A">
        <w:rPr>
          <w:rFonts w:ascii="Times New Roman" w:eastAsia="Times New Roman" w:hAnsi="Times New Roman"/>
          <w:sz w:val="28"/>
          <w:szCs w:val="28"/>
        </w:rPr>
        <w:t xml:space="preserve">На регулярной основе проводилась разъяснительная </w:t>
      </w:r>
      <w:r w:rsidR="00AA354B" w:rsidRPr="003F247A">
        <w:rPr>
          <w:rFonts w:ascii="Times New Roman" w:eastAsia="Times New Roman" w:hAnsi="Times New Roman"/>
          <w:sz w:val="28"/>
          <w:szCs w:val="28"/>
        </w:rPr>
        <w:t>работа,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 и давались </w:t>
      </w:r>
      <w:r w:rsidRPr="003F247A">
        <w:rPr>
          <w:rFonts w:ascii="Times New Roman" w:eastAsia="Times New Roman" w:hAnsi="Times New Roman"/>
          <w:sz w:val="28"/>
          <w:szCs w:val="28"/>
        </w:rPr>
        <w:lastRenderedPageBreak/>
        <w:t xml:space="preserve">консультации в ходе личных приемов, обследований земельных участков, а также посредством телефонной связи и письменных ответов на обращения. </w:t>
      </w:r>
    </w:p>
    <w:p w:rsidR="00B514A1" w:rsidRDefault="00B514A1" w:rsidP="00B514A1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Раздел </w:t>
      </w:r>
      <w:r w:rsidRPr="00020DCB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II</w:t>
      </w:r>
      <w:r w:rsidRPr="00020D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6265C5">
        <w:rPr>
          <w:rFonts w:ascii="Times New Roman" w:eastAsia="Times New Roman" w:hAnsi="Times New Roman"/>
          <w:b/>
          <w:sz w:val="28"/>
          <w:szCs w:val="28"/>
        </w:rPr>
        <w:t xml:space="preserve"> Цели и задачи реализации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профилактики</w:t>
      </w:r>
    </w:p>
    <w:p w:rsidR="00B514A1" w:rsidRPr="003F247A" w:rsidRDefault="00B514A1" w:rsidP="009D0525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Основными целями Программы профилактики являются: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Проведение профилактических мероприятий Программы профилактики направлено на решение следующих задач: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укрепление </w:t>
      </w:r>
      <w:proofErr w:type="gramStart"/>
      <w:r w:rsidRPr="003F247A">
        <w:rPr>
          <w:rFonts w:ascii="Times New Roman" w:eastAsia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3F247A">
        <w:rPr>
          <w:rFonts w:ascii="Times New Roman" w:eastAsia="Times New Roman" w:hAnsi="Times New Roman"/>
          <w:sz w:val="28"/>
          <w:szCs w:val="28"/>
        </w:rPr>
        <w:t xml:space="preserve"> вреда (ущерба) охраняемым законом ценностям;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514A1" w:rsidRPr="003F247A" w:rsidRDefault="00B514A1" w:rsidP="00B514A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B514A1" w:rsidRDefault="00B514A1" w:rsidP="00B514A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F247A">
        <w:rPr>
          <w:rFonts w:ascii="Times New Roman" w:eastAsia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B514A1" w:rsidRDefault="00B514A1" w:rsidP="00B514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0DCB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осуществляется Администрацией Лежневского муниципального района (далее - Администра</w:t>
      </w:r>
      <w:r w:rsidR="00AA354B">
        <w:rPr>
          <w:sz w:val="28"/>
          <w:szCs w:val="28"/>
        </w:rPr>
        <w:t>ция), в лице Уполномоченного – К</w:t>
      </w:r>
      <w:r>
        <w:rPr>
          <w:sz w:val="28"/>
          <w:szCs w:val="28"/>
        </w:rPr>
        <w:t>омитета по управлению муниципальным имуществом, земельными ресурсами и архитектуре Администрации Лежневского муниципального района (далее – Контрольный орган, Комитет). От имени Контрольного органа муниципальный контроль вправе осуществлять следующие должностные лица (далее – инспекторы):</w:t>
      </w:r>
    </w:p>
    <w:p w:rsidR="00B514A1" w:rsidRDefault="00B514A1" w:rsidP="00B514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начальник Комитета;</w:t>
      </w:r>
    </w:p>
    <w:p w:rsidR="00B514A1" w:rsidRDefault="00B514A1" w:rsidP="00B514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заместитель начальника Комитета;</w:t>
      </w:r>
    </w:p>
    <w:p w:rsidR="00B514A1" w:rsidRDefault="00B514A1" w:rsidP="00B514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главный специалист Комитета;</w:t>
      </w:r>
    </w:p>
    <w:p w:rsidR="00040786" w:rsidRDefault="00B514A1" w:rsidP="00040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ведущий специалист Комитета;</w:t>
      </w:r>
    </w:p>
    <w:p w:rsidR="00FF7C1A" w:rsidRDefault="00FF7C1A" w:rsidP="00040786">
      <w:pPr>
        <w:pStyle w:val="a3"/>
        <w:ind w:firstLine="708"/>
        <w:jc w:val="center"/>
        <w:rPr>
          <w:b/>
          <w:sz w:val="28"/>
          <w:szCs w:val="28"/>
        </w:rPr>
      </w:pPr>
    </w:p>
    <w:p w:rsidR="00FF7C1A" w:rsidRDefault="00FF7C1A" w:rsidP="00040786">
      <w:pPr>
        <w:pStyle w:val="a3"/>
        <w:ind w:firstLine="708"/>
        <w:jc w:val="center"/>
        <w:rPr>
          <w:b/>
          <w:sz w:val="28"/>
          <w:szCs w:val="28"/>
        </w:rPr>
      </w:pPr>
    </w:p>
    <w:p w:rsidR="00FF7C1A" w:rsidRDefault="00FF7C1A" w:rsidP="00040786">
      <w:pPr>
        <w:pStyle w:val="a3"/>
        <w:ind w:firstLine="708"/>
        <w:jc w:val="center"/>
        <w:rPr>
          <w:b/>
          <w:sz w:val="28"/>
          <w:szCs w:val="28"/>
        </w:rPr>
      </w:pPr>
    </w:p>
    <w:p w:rsidR="00FF7C1A" w:rsidRDefault="00FF7C1A" w:rsidP="00040786">
      <w:pPr>
        <w:pStyle w:val="a3"/>
        <w:ind w:firstLine="708"/>
        <w:jc w:val="center"/>
        <w:rPr>
          <w:b/>
          <w:sz w:val="28"/>
          <w:szCs w:val="28"/>
        </w:rPr>
      </w:pPr>
    </w:p>
    <w:p w:rsidR="00B514A1" w:rsidRPr="00040786" w:rsidRDefault="00B514A1" w:rsidP="00040786">
      <w:pPr>
        <w:pStyle w:val="a3"/>
        <w:ind w:firstLine="708"/>
        <w:jc w:val="center"/>
        <w:rPr>
          <w:sz w:val="28"/>
          <w:szCs w:val="28"/>
        </w:rPr>
      </w:pPr>
      <w:r w:rsidRPr="003D51B4">
        <w:rPr>
          <w:b/>
          <w:sz w:val="28"/>
          <w:szCs w:val="28"/>
        </w:rPr>
        <w:lastRenderedPageBreak/>
        <w:t xml:space="preserve">Раздел </w:t>
      </w:r>
      <w:r w:rsidRPr="003D51B4">
        <w:rPr>
          <w:b/>
          <w:sz w:val="28"/>
          <w:szCs w:val="28"/>
          <w:lang w:val="en-US"/>
        </w:rPr>
        <w:t>III</w:t>
      </w:r>
      <w:r w:rsidRPr="003D51B4">
        <w:rPr>
          <w:b/>
          <w:sz w:val="28"/>
          <w:szCs w:val="28"/>
        </w:rPr>
        <w:t xml:space="preserve">. </w:t>
      </w:r>
      <w:r w:rsidRPr="006265C5">
        <w:rPr>
          <w:b/>
          <w:sz w:val="28"/>
          <w:szCs w:val="28"/>
        </w:rPr>
        <w:t xml:space="preserve"> Перече</w:t>
      </w:r>
      <w:r>
        <w:rPr>
          <w:b/>
          <w:sz w:val="28"/>
          <w:szCs w:val="28"/>
        </w:rPr>
        <w:t>нь профилактических мероприятий, сроки (периодичность) их проведения</w:t>
      </w:r>
    </w:p>
    <w:p w:rsidR="00040786" w:rsidRDefault="00040786" w:rsidP="00040786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514A1" w:rsidRDefault="00B514A1" w:rsidP="00040786">
      <w:pPr>
        <w:autoSpaceDE w:val="0"/>
        <w:autoSpaceDN w:val="0"/>
        <w:adjustRightInd w:val="0"/>
        <w:spacing w:line="240" w:lineRule="atLeast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Контрольный орган осуществляет муниципальный земельный контроль, в том числе посредством проведения профилактических мероприятий.</w:t>
      </w:r>
    </w:p>
    <w:p w:rsidR="00B514A1" w:rsidRDefault="00B514A1" w:rsidP="00B514A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осуществлении Контрольным органом муниципального земельного контроля могут проводиться следующие виды профилактических мероприятий: </w:t>
      </w:r>
    </w:p>
    <w:p w:rsidR="00B514A1" w:rsidRPr="003E58AB" w:rsidRDefault="00B514A1" w:rsidP="00B514A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2268"/>
        <w:gridCol w:w="2976"/>
      </w:tblGrid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58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58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58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B514A1" w:rsidRPr="003E58AB" w:rsidTr="0066574C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14A1" w:rsidRPr="003E58AB" w:rsidTr="0066574C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AA35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3E58AB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AA354B" w:rsidRDefault="00AA354B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354B">
              <w:rPr>
                <w:rFonts w:ascii="Times New Roman" w:hAnsi="Times New Roman"/>
                <w:sz w:val="28"/>
                <w:szCs w:val="28"/>
              </w:rPr>
              <w:t>I</w:t>
            </w:r>
            <w:r w:rsidRPr="00AA354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3E58AB">
              <w:rPr>
                <w:rFonts w:ascii="Times New Roman" w:hAnsi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jc w:val="both"/>
              <w:rPr>
                <w:rFonts w:ascii="Times New Roman" w:hAnsi="Times New Roman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AA354B">
            <w:pPr>
              <w:autoSpaceDE w:val="0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3E58AB">
              <w:rPr>
                <w:rFonts w:ascii="Times New Roman" w:hAnsi="Times New Roman"/>
                <w:sz w:val="28"/>
                <w:szCs w:val="28"/>
              </w:rPr>
              <w:lastRenderedPageBreak/>
              <w:t>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AA354B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354B">
              <w:rPr>
                <w:rFonts w:ascii="Times New Roman" w:hAnsi="Times New Roman"/>
                <w:sz w:val="28"/>
                <w:szCs w:val="28"/>
              </w:rPr>
              <w:lastRenderedPageBreak/>
              <w:t>I</w:t>
            </w:r>
            <w:r w:rsidRPr="00AA354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квартал 2023 года</w:t>
            </w:r>
            <w:r w:rsidR="00B514A1" w:rsidRPr="003E58AB">
              <w:rPr>
                <w:rFonts w:ascii="Times New Roman" w:hAnsi="Times New Roman"/>
                <w:sz w:val="28"/>
                <w:szCs w:val="28"/>
              </w:rPr>
              <w:t xml:space="preserve">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jc w:val="both"/>
              <w:rPr>
                <w:rFonts w:ascii="Times New Roman" w:hAnsi="Times New Roman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AA354B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354B">
              <w:rPr>
                <w:rFonts w:ascii="Times New Roman" w:hAnsi="Times New Roman"/>
                <w:sz w:val="28"/>
                <w:szCs w:val="28"/>
              </w:rPr>
              <w:t>I</w:t>
            </w:r>
            <w:r w:rsidRPr="00AA354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jc w:val="both"/>
              <w:rPr>
                <w:rFonts w:ascii="Times New Roman" w:hAnsi="Times New Roman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AA354B" w:rsidP="00AA354B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354B">
              <w:rPr>
                <w:rFonts w:ascii="Times New Roman" w:hAnsi="Times New Roman"/>
                <w:sz w:val="28"/>
                <w:szCs w:val="28"/>
              </w:rPr>
              <w:t>I</w:t>
            </w:r>
            <w:r w:rsidRPr="00AA354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jc w:val="both"/>
              <w:rPr>
                <w:rFonts w:ascii="Times New Roman" w:hAnsi="Times New Roman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AA354B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354B">
              <w:rPr>
                <w:rFonts w:ascii="Times New Roman" w:hAnsi="Times New Roman"/>
                <w:sz w:val="28"/>
                <w:szCs w:val="28"/>
              </w:rPr>
              <w:t>I</w:t>
            </w:r>
            <w:r w:rsidRPr="00AA354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jc w:val="both"/>
              <w:rPr>
                <w:rFonts w:ascii="Times New Roman" w:hAnsi="Times New Roman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AA354B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354B">
              <w:rPr>
                <w:rFonts w:ascii="Times New Roman" w:hAnsi="Times New Roman"/>
                <w:sz w:val="28"/>
                <w:szCs w:val="28"/>
              </w:rPr>
              <w:t>I</w:t>
            </w:r>
            <w:r w:rsidRPr="00AA354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jc w:val="both"/>
              <w:rPr>
                <w:rFonts w:ascii="Times New Roman" w:hAnsi="Times New Roman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AA354B" w:rsidP="0066574C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354B">
              <w:rPr>
                <w:rFonts w:ascii="Times New Roman" w:hAnsi="Times New Roman"/>
                <w:sz w:val="28"/>
                <w:szCs w:val="28"/>
              </w:rPr>
              <w:t>I</w:t>
            </w:r>
            <w:r w:rsidRPr="00AA354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jc w:val="center"/>
              <w:rPr>
                <w:rFonts w:ascii="Times New Roman" w:hAnsi="Times New Roman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земельном</w:t>
            </w:r>
            <w:r w:rsidRPr="003E58AB">
              <w:rPr>
                <w:rFonts w:ascii="Times New Roman" w:hAnsi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AA354B" w:rsidP="00AA354B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15 марта 2024</w:t>
            </w:r>
            <w:r w:rsidR="00B514A1" w:rsidRPr="003E58A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jc w:val="center"/>
              <w:rPr>
                <w:rFonts w:ascii="Times New Roman" w:hAnsi="Times New Roman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контрольный орган</w:t>
            </w:r>
          </w:p>
        </w:tc>
      </w:tr>
      <w:tr w:rsidR="00B514A1" w:rsidRPr="003E58AB" w:rsidTr="0066574C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</w:tr>
      <w:tr w:rsidR="00B514A1" w:rsidRPr="003E58AB" w:rsidTr="0066574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3E58AB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3E58AB">
              <w:rPr>
                <w:rFonts w:ascii="Times New Roman" w:hAnsi="Times New Roman"/>
                <w:sz w:val="28"/>
                <w:szCs w:val="28"/>
              </w:rPr>
              <w:t xml:space="preserve">, на личном приеме либо в ходе проведения профилактических мероприятий, контрольных </w:t>
            </w:r>
            <w:r w:rsidRPr="003E58AB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и не должно превышать 15 минут. Перечень вопросов:</w:t>
            </w:r>
          </w:p>
          <w:p w:rsidR="00B514A1" w:rsidRPr="003E58AB" w:rsidRDefault="00B514A1" w:rsidP="0066574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а) организация и осуществление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3E58AB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B514A1" w:rsidRPr="003E58AB" w:rsidRDefault="00B514A1" w:rsidP="0066574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 w:rsidRPr="003E58AB">
              <w:rPr>
                <w:rFonts w:ascii="Times New Roman" w:hAnsi="Times New Roman"/>
              </w:rPr>
              <w:t xml:space="preserve"> </w:t>
            </w:r>
            <w:r w:rsidRPr="003E58AB"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земельном</w:t>
            </w:r>
            <w:r w:rsidRPr="003E58AB">
              <w:rPr>
                <w:rFonts w:ascii="Times New Roman" w:hAnsi="Times New Roman"/>
                <w:sz w:val="28"/>
                <w:szCs w:val="28"/>
              </w:rPr>
              <w:t xml:space="preserve"> контроле</w:t>
            </w:r>
          </w:p>
          <w:p w:rsidR="00B514A1" w:rsidRPr="003E58AB" w:rsidRDefault="00B514A1" w:rsidP="0066574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границах</w:t>
            </w:r>
            <w:r w:rsidRPr="003E58AB">
              <w:rPr>
                <w:rFonts w:ascii="Times New Roman" w:hAnsi="Times New Roman"/>
                <w:sz w:val="28"/>
                <w:szCs w:val="28"/>
              </w:rPr>
              <w:t xml:space="preserve"> Лежневского муниципального района Ивановской области.</w:t>
            </w:r>
          </w:p>
          <w:p w:rsidR="00B514A1" w:rsidRPr="003E58AB" w:rsidRDefault="00B514A1" w:rsidP="0066574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  <w:p w:rsidR="00B514A1" w:rsidRPr="003E58AB" w:rsidRDefault="00B514A1" w:rsidP="0066574C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A1" w:rsidRPr="003E58AB" w:rsidRDefault="00B514A1" w:rsidP="0066574C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58AB">
              <w:rPr>
                <w:rFonts w:ascii="Times New Roman" w:hAnsi="Times New Roman"/>
                <w:sz w:val="28"/>
                <w:szCs w:val="28"/>
              </w:rPr>
              <w:t xml:space="preserve">инспекторы </w:t>
            </w:r>
          </w:p>
        </w:tc>
      </w:tr>
    </w:tbl>
    <w:p w:rsidR="00040786" w:rsidRDefault="00040786" w:rsidP="00040786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 w:rsidR="00040786" w:rsidRPr="00040786" w:rsidRDefault="00040786" w:rsidP="0004078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0786">
        <w:rPr>
          <w:rFonts w:ascii="Times New Roman" w:hAnsi="Times New Roman"/>
          <w:b/>
          <w:sz w:val="28"/>
          <w:szCs w:val="28"/>
        </w:rPr>
        <w:t xml:space="preserve">Раздел </w:t>
      </w:r>
      <w:r w:rsidRPr="0004078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40786">
        <w:rPr>
          <w:rFonts w:ascii="Times New Roman" w:hAnsi="Times New Roman"/>
          <w:b/>
          <w:sz w:val="28"/>
          <w:szCs w:val="28"/>
        </w:rPr>
        <w:t>. Показатели результативности и эффективности</w:t>
      </w:r>
    </w:p>
    <w:p w:rsidR="00040786" w:rsidRPr="00040786" w:rsidRDefault="00040786" w:rsidP="00040786">
      <w:pPr>
        <w:autoSpaceDE w:val="0"/>
        <w:autoSpaceDN w:val="0"/>
        <w:adjustRightInd w:val="0"/>
        <w:spacing w:line="240" w:lineRule="atLeast"/>
        <w:ind w:left="360"/>
        <w:jc w:val="center"/>
        <w:rPr>
          <w:rFonts w:ascii="Times New Roman" w:hAnsi="Times New Roman"/>
          <w:sz w:val="28"/>
          <w:szCs w:val="28"/>
        </w:rPr>
      </w:pPr>
      <w:r w:rsidRPr="00040786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040786" w:rsidRPr="00040786" w:rsidRDefault="00040786" w:rsidP="00040786">
      <w:pPr>
        <w:shd w:val="clear" w:color="auto" w:fill="FFFFFF"/>
        <w:autoSpaceDE w:val="0"/>
        <w:ind w:left="720"/>
        <w:jc w:val="both"/>
        <w:rPr>
          <w:rFonts w:ascii="Times New Roman" w:hAnsi="Times New Roman"/>
          <w:sz w:val="28"/>
          <w:szCs w:val="28"/>
        </w:rPr>
      </w:pPr>
    </w:p>
    <w:p w:rsidR="00040786" w:rsidRPr="00040786" w:rsidRDefault="00040786" w:rsidP="00040786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40786">
        <w:rPr>
          <w:rFonts w:ascii="Times New Roman" w:hAnsi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40786" w:rsidRDefault="00040786" w:rsidP="00040786">
      <w:pPr>
        <w:shd w:val="clear" w:color="auto" w:fill="FFFFFF"/>
        <w:autoSpaceDE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40786">
        <w:rPr>
          <w:rFonts w:ascii="Times New Roman" w:hAnsi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p w:rsidR="00040786" w:rsidRPr="00040786" w:rsidRDefault="00040786" w:rsidP="00040786">
      <w:pPr>
        <w:shd w:val="clear" w:color="auto" w:fill="FFFFFF"/>
        <w:autoSpaceDE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040786" w:rsidRPr="00040786" w:rsidTr="003A46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7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78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07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40786" w:rsidRPr="00040786" w:rsidTr="003A46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 w:rsidRPr="00040786">
              <w:rPr>
                <w:rFonts w:ascii="Times New Roman" w:hAnsi="Times New Roman"/>
              </w:rPr>
              <w:t xml:space="preserve"> </w:t>
            </w:r>
            <w:r w:rsidRPr="00040786">
              <w:rPr>
                <w:rFonts w:ascii="Times New Roman" w:hAnsi="Times New Roman"/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040786" w:rsidRPr="00040786" w:rsidTr="003A46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040786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040786" w:rsidRPr="00040786" w:rsidTr="003A46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6" w:rsidRPr="00040786" w:rsidRDefault="00040786" w:rsidP="003A4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40786">
              <w:rPr>
                <w:rFonts w:ascii="Times New Roman" w:hAnsi="Times New Roman"/>
                <w:sz w:val="28"/>
                <w:szCs w:val="28"/>
              </w:rPr>
              <w:t>не менее 10 мероприятий, проведенных контрольным (надзорным) органом</w:t>
            </w:r>
          </w:p>
        </w:tc>
      </w:tr>
    </w:tbl>
    <w:p w:rsidR="00040786" w:rsidRDefault="00040786" w:rsidP="00040786">
      <w:pPr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A91B4B" w:rsidRDefault="00E36A9B"/>
    <w:sectPr w:rsidR="00A91B4B" w:rsidSect="00E9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14A1"/>
    <w:rsid w:val="00040786"/>
    <w:rsid w:val="000B47D2"/>
    <w:rsid w:val="001922C9"/>
    <w:rsid w:val="004D2920"/>
    <w:rsid w:val="009525E5"/>
    <w:rsid w:val="0096032F"/>
    <w:rsid w:val="009B0483"/>
    <w:rsid w:val="009D0525"/>
    <w:rsid w:val="00AA354B"/>
    <w:rsid w:val="00B514A1"/>
    <w:rsid w:val="00BB0A6A"/>
    <w:rsid w:val="00BB4D08"/>
    <w:rsid w:val="00C41EBF"/>
    <w:rsid w:val="00E36A9B"/>
    <w:rsid w:val="00E90152"/>
    <w:rsid w:val="00FC0798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Strong"/>
    <w:qFormat/>
    <w:rsid w:val="00B514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2022-10-11T12:13:00Z</cp:lastPrinted>
  <dcterms:created xsi:type="dcterms:W3CDTF">2022-09-28T07:11:00Z</dcterms:created>
  <dcterms:modified xsi:type="dcterms:W3CDTF">2022-10-13T06:27:00Z</dcterms:modified>
</cp:coreProperties>
</file>