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90" w:h="2251" w:hRule="exact" w:wrap="none" w:vAnchor="page" w:hAnchor="page" w:x="1440" w:y="184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Протокол</w:t>
      </w:r>
      <w:bookmarkEnd w:id="0"/>
    </w:p>
    <w:p>
      <w:pPr>
        <w:pStyle w:val="Style5"/>
        <w:framePr w:w="9490" w:h="2251" w:hRule="exact" w:wrap="none" w:vAnchor="page" w:hAnchor="page" w:x="1440" w:y="184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общественных обсуждений в форме общественных слушаний по</w:t>
        <w:br/>
        <w:t>проекту Указа Губернатора Ивановской области «Об утверждении лимита</w:t>
        <w:br/>
        <w:t>добычи охотничьих ресурсов на территории Ивановской области на период</w:t>
        <w:br/>
        <w:t>с 01.08.2020 до 01.08.2021 за исключением таких лимита и квот в</w:t>
        <w:br/>
        <w:t>отношении охотничьих ресурсов, находящихся на особо охраняемых</w:t>
        <w:br/>
        <w:t>природных территориях федерального значения»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 мая 2020 г.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both"/>
        <w:spacing w:before="0" w:after="247" w:line="260" w:lineRule="exact"/>
        <w:ind w:left="0" w:right="0" w:firstLine="740"/>
      </w:pPr>
      <w:r>
        <w:rPr>
          <w:rStyle w:val="CharStyle9"/>
        </w:rPr>
        <w:t xml:space="preserve">Дата проведения: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27 мая 2020 г., 14:00 часов. -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both"/>
        <w:spacing w:before="0" w:after="244" w:line="317" w:lineRule="exact"/>
        <w:ind w:left="0" w:right="0" w:firstLine="740"/>
      </w:pPr>
      <w:r>
        <w:rPr>
          <w:rStyle w:val="CharStyle9"/>
        </w:rPr>
        <w:t xml:space="preserve">Место проведения: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п. Лежнево, ул. Октябрьская, д. 32, кабинет № 63 Администрации Лежневского муниципального района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740"/>
      </w:pPr>
      <w:r>
        <w:rPr>
          <w:rStyle w:val="CharStyle9"/>
        </w:rPr>
        <w:t xml:space="preserve">Организатор общественных обсуждений: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Лежневского муниципального района.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both"/>
        <w:spacing w:before="0" w:after="236" w:line="312" w:lineRule="exact"/>
        <w:ind w:left="0" w:right="0" w:firstLine="740"/>
      </w:pPr>
      <w:r>
        <w:rPr>
          <w:rStyle w:val="CharStyle9"/>
        </w:rPr>
        <w:t xml:space="preserve">Повестка дня: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общественные обсуждения в форме общественных слушаний по проекту Указа Губернатора Ивановской области «Об утверждении лимита и квот добычи охотничьих ресурсов на территории Ивановской области на период с 01.08.2020 до 01.08.2021, за исключением таких лимита и квот в отношении охотничьих ресурсов, находящихся на особо охраняемых природных территориях федерального значения».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both"/>
        <w:spacing w:before="0" w:after="286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Информация о проведении общественных обсуждений доведена до сведения общественности через официальный сайт Администрации Лежневского муниципального района </w:t>
      </w:r>
      <w:r>
        <w:fldChar w:fldCharType="begin"/>
      </w:r>
      <w:r>
        <w:rPr>
          <w:rStyle w:val="CharStyle10"/>
        </w:rPr>
        <w:instrText> HYPERLINK "http://www.lezhnevo.ru" </w:instrText>
      </w:r>
      <w:r>
        <w:fldChar w:fldCharType="separate"/>
      </w:r>
      <w:r>
        <w:rPr>
          <w:rStyle w:val="Hyperlink"/>
        </w:rPr>
        <w:t>www.lezhnevo.ru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общественно- политическую газету «Сельские вести».</w:t>
      </w:r>
    </w:p>
    <w:p>
      <w:pPr>
        <w:pStyle w:val="Style3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left"/>
        <w:spacing w:before="0" w:after="236" w:line="26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В обсуждениях приняли участие:</w:t>
      </w:r>
      <w:bookmarkEnd w:id="1"/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5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Управления развития инфраструктуры и жилищно-коммунального хозяйства Администрации Лежневского</w:t>
      </w:r>
    </w:p>
    <w:p>
      <w:pPr>
        <w:pStyle w:val="Style7"/>
        <w:framePr w:w="9490" w:h="10451" w:hRule="exact" w:wrap="none" w:vAnchor="page" w:hAnchor="page" w:x="1440" w:y="4337"/>
        <w:tabs>
          <w:tab w:leader="none" w:pos="5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района</w:t>
        <w:tab/>
        <w:t>Топорова Евгения Николаевна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5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Комитета по управлению муниципальным имуществом, земельными ресурсами и архитектуры</w:t>
      </w:r>
    </w:p>
    <w:p>
      <w:pPr>
        <w:pStyle w:val="Style7"/>
        <w:framePr w:w="9490" w:h="10451" w:hRule="exact" w:wrap="none" w:vAnchor="page" w:hAnchor="page" w:x="1440" w:y="433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Лежневского</w:t>
      </w:r>
    </w:p>
    <w:p>
      <w:pPr>
        <w:pStyle w:val="Style7"/>
        <w:framePr w:w="9490" w:h="10451" w:hRule="exact" w:wrap="none" w:vAnchor="page" w:hAnchor="page" w:x="1440" w:y="4337"/>
        <w:tabs>
          <w:tab w:leader="none" w:pos="5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района</w:t>
        <w:tab/>
        <w:t>Шатова Наталья Владимировна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90" w:h="8487" w:hRule="exact" w:wrap="none" w:vAnchor="page" w:hAnchor="page" w:x="1440" w:y="2188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4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Ведущий специалист Управления развития инфраструктуры и жилищно-коммунального хозяйства Администрации Лежневского</w:t>
      </w:r>
    </w:p>
    <w:p>
      <w:pPr>
        <w:pStyle w:val="Style7"/>
        <w:framePr w:w="9490" w:h="8487" w:hRule="exact" w:wrap="none" w:vAnchor="page" w:hAnchor="page" w:x="1440" w:y="2188"/>
        <w:tabs>
          <w:tab w:leader="none" w:pos="57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района</w:t>
        <w:tab/>
        <w:t>Сандакова Анастасия Игоревна</w:t>
      </w:r>
    </w:p>
    <w:p>
      <w:pPr>
        <w:pStyle w:val="Style7"/>
        <w:framePr w:w="9490" w:h="8487" w:hRule="exact" w:wrap="none" w:vAnchor="page" w:hAnchor="page" w:x="1440" w:y="218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9"/>
        </w:rPr>
        <w:t xml:space="preserve">Слушали: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Сандакову А.И. - ведущего специалиста Управления развития инфраструктуры и жилищно-коммунального хозяйства Администрации Лежневского муниципального района.</w:t>
      </w:r>
    </w:p>
    <w:p>
      <w:pPr>
        <w:pStyle w:val="Style7"/>
        <w:framePr w:w="9490" w:h="8487" w:hRule="exact" w:wrap="none" w:vAnchor="page" w:hAnchor="page" w:x="1440" w:y="218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ежегодным отпуском председателя комиссии Шувырденковой Е.В., назначенной распоряжением Администрации Лежневского муниципального района № 123 от 24.04.2020 г. «Об утверждении лимита и квот добычи охотничьих ресурсов на территории Ивановской области на период с 01.08.2020 до 01.08.2021, за исключением таких лимита и квот в отношении охотничьих ресурсов, находящихся на особо охраняемых природных территориях федерального значения», предлагаю избрать председателем комиссии Топорову Евгению Николаевну - начальника Управления развития инфраструктуры и жилищно-коммунального хозяйства Администрации Лежневского муниципального района.</w:t>
      </w:r>
    </w:p>
    <w:p>
      <w:pPr>
        <w:pStyle w:val="Style7"/>
        <w:framePr w:w="9490" w:h="8487" w:hRule="exact" w:wrap="none" w:vAnchor="page" w:hAnchor="page" w:x="1440" w:y="2188"/>
        <w:widowControl w:val="0"/>
        <w:keepNext w:val="0"/>
        <w:keepLines w:val="0"/>
        <w:shd w:val="clear" w:color="auto" w:fill="auto"/>
        <w:bidi w:val="0"/>
        <w:jc w:val="both"/>
        <w:spacing w:before="0" w:after="240" w:line="312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«ЗА»- единогласно</w:t>
      </w:r>
    </w:p>
    <w:p>
      <w:pPr>
        <w:pStyle w:val="Style7"/>
        <w:framePr w:w="9490" w:h="8487" w:hRule="exact" w:wrap="none" w:vAnchor="page" w:hAnchor="page" w:x="1440" w:y="218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720"/>
      </w:pPr>
      <w:r>
        <w:rPr>
          <w:rStyle w:val="CharStyle9"/>
        </w:rPr>
        <w:t xml:space="preserve">Председатель: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Топорова Евгения Николаевна- начальник Управления развития инфраструктуры и жилищно-коммунального хозяйства Администрации Лежневского муниципального района</w:t>
      </w:r>
    </w:p>
    <w:p>
      <w:pPr>
        <w:pStyle w:val="Style7"/>
        <w:framePr w:w="9490" w:h="8487" w:hRule="exact" w:wrap="none" w:vAnchor="page" w:hAnchor="page" w:x="1440" w:y="218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720"/>
      </w:pPr>
      <w:r>
        <w:rPr>
          <w:rStyle w:val="CharStyle9"/>
        </w:rPr>
        <w:t xml:space="preserve">Секретарь: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Сандакова Анастасия Игоревна - ведущий специалист Управления развития инфраструктуры и жилищно-коммунального хозяйства Администрации Лежневского муниципального района</w:t>
      </w:r>
    </w:p>
    <w:p>
      <w:pPr>
        <w:pStyle w:val="Style3"/>
        <w:framePr w:w="9490" w:h="3481" w:hRule="exact" w:wrap="none" w:vAnchor="page" w:hAnchor="page" w:x="1440" w:y="11250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72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Слушали:</w:t>
      </w:r>
      <w:bookmarkEnd w:id="2"/>
    </w:p>
    <w:p>
      <w:pPr>
        <w:pStyle w:val="Style7"/>
        <w:framePr w:w="9490" w:h="3481" w:hRule="exact" w:wrap="none" w:vAnchor="page" w:hAnchor="page" w:x="1440" w:y="11250"/>
        <w:widowControl w:val="0"/>
        <w:keepNext w:val="0"/>
        <w:keepLines w:val="0"/>
        <w:shd w:val="clear" w:color="auto" w:fill="auto"/>
        <w:bidi w:val="0"/>
        <w:jc w:val="both"/>
        <w:spacing w:before="0" w:after="248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1) Топорову Евгению Е1иколаевну- начальника Управления развития инфраструктуры и жилищно-коммунального хозяйства Администрации Лежневского муниципального района</w:t>
      </w:r>
    </w:p>
    <w:p>
      <w:pPr>
        <w:pStyle w:val="Style7"/>
        <w:framePr w:w="9490" w:h="3481" w:hRule="exact" w:wrap="none" w:vAnchor="page" w:hAnchor="page" w:x="1440" w:y="1125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Вступительное слово о целях и задачах общественных обсуждений.</w:t>
      </w:r>
    </w:p>
    <w:p>
      <w:pPr>
        <w:pStyle w:val="Style7"/>
        <w:framePr w:w="9490" w:h="3481" w:hRule="exact" w:wrap="none" w:vAnchor="page" w:hAnchor="page" w:x="1440" w:y="1125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Доклад на тему: проект Указа Губернатора Ивановской области «Об утверждении лимита и квот добычи охотничьих ресурсов на территории Ивановской области на период с 01.08.2020 до 01.08.2021,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85" w:h="1021" w:hRule="exact" w:wrap="none" w:vAnchor="page" w:hAnchor="page" w:x="1442" w:y="1840"/>
        <w:tabs>
          <w:tab w:leader="none" w:pos="2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20" w:right="0" w:firstLine="0"/>
      </w:pPr>
      <w:r>
        <w:rPr>
          <w:rStyle w:val="CharStyle9"/>
        </w:rPr>
        <w:t>Замечания: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по предоставленным материалам от общественности</w:t>
      </w:r>
    </w:p>
    <w:p>
      <w:pPr>
        <w:pStyle w:val="Style7"/>
        <w:framePr w:w="9485" w:h="1021" w:hRule="exact" w:wrap="none" w:vAnchor="page" w:hAnchor="page" w:x="1442" w:y="184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замечания не поступали. От охотопользователей Лежневского района поступили положительные отзывы, без замечаний.</w:t>
      </w:r>
    </w:p>
    <w:p>
      <w:pPr>
        <w:pStyle w:val="Style7"/>
        <w:numPr>
          <w:ilvl w:val="0"/>
          <w:numId w:val="1"/>
        </w:numPr>
        <w:framePr w:w="9485" w:h="6039" w:hRule="exact" w:wrap="none" w:vAnchor="page" w:hAnchor="page" w:x="1442" w:y="3378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9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Считать общественные обсуждения в форме общественных слушаний по проекту Указа Губернатора Ивановской области «Об утверждении лимита и квот добычи охотничьих ресурсов на территории Ивановской области на период с 01.08.2020 до 01.08.2021, за исключением таких лимита и квот в отношении охотничьих ресурсов, находящихся на особо - охраняемых природных территориях федерального значения» состоявшимися.</w:t>
      </w:r>
    </w:p>
    <w:p>
      <w:pPr>
        <w:pStyle w:val="Style7"/>
        <w:numPr>
          <w:ilvl w:val="0"/>
          <w:numId w:val="1"/>
        </w:numPr>
        <w:framePr w:w="9485" w:h="6039" w:hRule="exact" w:wrap="none" w:vAnchor="page" w:hAnchor="page" w:x="1442" w:y="3378"/>
        <w:tabs>
          <w:tab w:leader="none" w:pos="1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9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Одобрить предложения по утверждению лимитов добычи охотничьих ресурсов на территории Ивановской области на период с 01.08.2020 до 01.08.2021 за исключением таких лимита и квот в отношении охотничьих ресурсов, находящихся на особо охраняемых природных территориях федерального значения.</w:t>
      </w:r>
    </w:p>
    <w:p>
      <w:pPr>
        <w:pStyle w:val="Style7"/>
        <w:numPr>
          <w:ilvl w:val="0"/>
          <w:numId w:val="1"/>
        </w:numPr>
        <w:framePr w:w="9485" w:h="6039" w:hRule="exact" w:wrap="none" w:vAnchor="page" w:hAnchor="page" w:x="1442" w:y="3378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2" w:line="312" w:lineRule="exact"/>
        <w:ind w:left="0" w:right="0" w:firstLine="9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Запланированные объемы изъятия направлены на сохранение и увеличение численности охотничьих ресурсов и не приведут к нарушению установившегося экологического равновесия на территории Лежневского муниципального района, где будет производиться их добыча.</w:t>
      </w:r>
    </w:p>
    <w:p>
      <w:pPr>
        <w:pStyle w:val="Style3"/>
        <w:framePr w:w="9485" w:h="6039" w:hRule="exact" w:wrap="none" w:vAnchor="page" w:hAnchor="page" w:x="1442" w:y="3378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7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к протоколу:</w:t>
      </w:r>
      <w:bookmarkEnd w:id="3"/>
    </w:p>
    <w:p>
      <w:pPr>
        <w:pStyle w:val="Style7"/>
        <w:framePr w:w="9485" w:h="6039" w:hRule="exact" w:wrap="none" w:vAnchor="page" w:hAnchor="page" w:x="1442" w:y="3378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информация об охотопользователях, предоставивших отзывы, замечания и предложения.</w:t>
      </w:r>
    </w:p>
    <w:p>
      <w:pPr>
        <w:pStyle w:val="Style3"/>
        <w:framePr w:wrap="none" w:vAnchor="page" w:hAnchor="page" w:x="1442" w:y="3113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7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Решили:</w:t>
      </w:r>
      <w:bookmarkEnd w:id="4"/>
    </w:p>
    <w:p>
      <w:pPr>
        <w:pStyle w:val="Style3"/>
        <w:framePr w:wrap="none" w:vAnchor="page" w:hAnchor="page" w:x="1442" w:y="991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34" w:right="4325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общественных обсуждений</w:t>
      </w:r>
      <w:bookmarkEnd w:id="5"/>
    </w:p>
    <w:p>
      <w:pPr>
        <w:framePr w:wrap="none" w:vAnchor="page" w:hAnchor="page" w:x="7159" w:y="98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pt;height:26pt;">
            <v:imagedata r:id="rId5" r:href="rId6"/>
          </v:shape>
        </w:pict>
      </w:r>
    </w:p>
    <w:p>
      <w:pPr>
        <w:pStyle w:val="Style11"/>
        <w:framePr w:wrap="none" w:vAnchor="page" w:hAnchor="page" w:x="8681" w:y="989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Топорова Е.Н.</w:t>
      </w:r>
    </w:p>
    <w:p>
      <w:pPr>
        <w:pStyle w:val="Style3"/>
        <w:framePr w:wrap="none" w:vAnchor="page" w:hAnchor="page" w:x="1481" w:y="1089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Секретарь общественных обсуждений</w:t>
      </w:r>
      <w:bookmarkEnd w:id="6"/>
    </w:p>
    <w:p>
      <w:pPr>
        <w:framePr w:wrap="none" w:vAnchor="page" w:hAnchor="page" w:x="7342" w:y="10555"/>
        <w:widowControl w:val="0"/>
        <w:rPr>
          <w:sz w:val="2"/>
          <w:szCs w:val="2"/>
        </w:rPr>
      </w:pPr>
      <w:r>
        <w:pict>
          <v:shape id="_x0000_s1027" type="#_x0000_t75" style="width:53pt;height:42pt;">
            <v:imagedata r:id="rId7" r:href="rId8"/>
          </v:shape>
        </w:pict>
      </w:r>
    </w:p>
    <w:p>
      <w:pPr>
        <w:pStyle w:val="Style3"/>
        <w:framePr w:wrap="none" w:vAnchor="page" w:hAnchor="page" w:x="8921" w:y="1087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Сандакова А.И.</w:t>
      </w:r>
      <w:bookmarkEnd w:id="7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643" w:h="328" w:hRule="exact" w:wrap="none" w:vAnchor="page" w:hAnchor="page" w:x="1379" w:y="1917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к протоколу от 27.05.2020 г,</w:t>
      </w:r>
    </w:p>
    <w:tbl>
      <w:tblPr>
        <w:tblOverlap w:val="never"/>
        <w:tblLayout w:type="fixed"/>
        <w:jc w:val="left"/>
      </w:tblPr>
      <w:tblGrid>
        <w:gridCol w:w="792"/>
        <w:gridCol w:w="5117"/>
        <w:gridCol w:w="3734"/>
      </w:tblGrid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ФИО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Положительный/отрицательный отзыв, наличие замечаний, предложений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Жуков Александр Викторович- руководитель Общественной Организации Охотников и Рыболовов Лежневского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Положительный отзыв, без замечаний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Иванов Андрей Евгеньевич- руководитель ООО «Простор+Охота»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h="3067" w:wrap="none" w:vAnchor="page" w:hAnchor="page" w:x="1379" w:y="2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3"/>
              </w:rPr>
              <w:t>Положительный отзыв, без замечаний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">
    <w:name w:val="Основной текст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Подпись к картинке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Основной текст (2) + 11 pt,Полужирный"/>
    <w:basedOn w:val="CharStyle8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Основной текст (2) + Franklin Gothic Medium Cond,11,5 pt"/>
    <w:basedOn w:val="CharStyle8"/>
    <w:rPr>
      <w:lang w:val="ru-RU" w:eastAsia="ru-RU" w:bidi="ru-RU"/>
      <w:b/>
      <w:bCs/>
      <w:sz w:val="23"/>
      <w:szCs w:val="23"/>
      <w:rFonts w:ascii="Franklin Gothic Medium Cond" w:eastAsia="Franklin Gothic Medium Cond" w:hAnsi="Franklin Gothic Medium Cond" w:cs="Franklin Gothic Medium Cond"/>
      <w:w w:val="100"/>
      <w:spacing w:val="0"/>
      <w:color w:val="000000"/>
      <w:position w:val="0"/>
    </w:rPr>
  </w:style>
  <w:style w:type="character" w:customStyle="1" w:styleId="CharStyle15">
    <w:name w:val="Основной текст (2) + Corbel,18 pt"/>
    <w:basedOn w:val="CharStyle8"/>
    <w:rPr>
      <w:lang w:val="ru-RU" w:eastAsia="ru-RU" w:bidi="ru-RU"/>
      <w:sz w:val="36"/>
      <w:szCs w:val="36"/>
      <w:rFonts w:ascii="Corbel" w:eastAsia="Corbel" w:hAnsi="Corbel" w:cs="Corbel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1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after="240" w:line="31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right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Подпись к картинке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