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3B" w:rsidRPr="00B060CB" w:rsidRDefault="00660A3B" w:rsidP="00660A3B">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0" w:name="Par1"/>
      <w:bookmarkEnd w:id="0"/>
      <w:r w:rsidRPr="00B060CB">
        <w:rPr>
          <w:rFonts w:ascii="Times New Roman" w:hAnsi="Times New Roman" w:cs="Times New Roman"/>
          <w:noProof/>
          <w:sz w:val="24"/>
          <w:szCs w:val="24"/>
        </w:rPr>
        <w:drawing>
          <wp:inline distT="0" distB="0" distL="0" distR="0">
            <wp:extent cx="571500" cy="7143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rsidR="00660A3B" w:rsidRPr="00B060CB" w:rsidRDefault="00660A3B" w:rsidP="00660A3B">
      <w:pPr>
        <w:widowControl w:val="0"/>
        <w:autoSpaceDE w:val="0"/>
        <w:autoSpaceDN w:val="0"/>
        <w:adjustRightInd w:val="0"/>
        <w:spacing w:after="0" w:line="240" w:lineRule="auto"/>
        <w:outlineLvl w:val="0"/>
        <w:rPr>
          <w:rFonts w:ascii="Times New Roman" w:hAnsi="Times New Roman" w:cs="Times New Roman"/>
          <w:sz w:val="24"/>
          <w:szCs w:val="24"/>
        </w:rPr>
      </w:pPr>
    </w:p>
    <w:p w:rsidR="00660A3B" w:rsidRPr="00B060CB" w:rsidRDefault="00660A3B" w:rsidP="00660A3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060CB">
        <w:rPr>
          <w:rFonts w:ascii="Times New Roman" w:hAnsi="Times New Roman" w:cs="Times New Roman"/>
          <w:b/>
          <w:bCs/>
          <w:sz w:val="24"/>
          <w:szCs w:val="24"/>
        </w:rPr>
        <w:t>АДМИНИСТРАЦИЯ ЛЕЖНЕВСКОГО МУНИЦИПАЛЬНОГО РАЙОНА</w:t>
      </w:r>
    </w:p>
    <w:p w:rsidR="00660A3B" w:rsidRPr="00B060CB" w:rsidRDefault="00660A3B" w:rsidP="00660A3B">
      <w:pPr>
        <w:widowControl w:val="0"/>
        <w:autoSpaceDE w:val="0"/>
        <w:autoSpaceDN w:val="0"/>
        <w:adjustRightInd w:val="0"/>
        <w:spacing w:after="0" w:line="240" w:lineRule="auto"/>
        <w:jc w:val="center"/>
        <w:rPr>
          <w:rFonts w:ascii="Times New Roman" w:hAnsi="Times New Roman" w:cs="Times New Roman"/>
          <w:b/>
          <w:bCs/>
          <w:sz w:val="24"/>
          <w:szCs w:val="24"/>
        </w:rPr>
      </w:pPr>
      <w:r w:rsidRPr="00B060CB">
        <w:rPr>
          <w:rFonts w:ascii="Times New Roman" w:hAnsi="Times New Roman" w:cs="Times New Roman"/>
          <w:b/>
          <w:bCs/>
          <w:sz w:val="24"/>
          <w:szCs w:val="24"/>
        </w:rPr>
        <w:t>ИВАНОВСКОЙ ОБЛАСТИ</w:t>
      </w:r>
    </w:p>
    <w:p w:rsidR="00660A3B" w:rsidRPr="00B060CB" w:rsidRDefault="00660A3B" w:rsidP="00660A3B">
      <w:pPr>
        <w:widowControl w:val="0"/>
        <w:autoSpaceDE w:val="0"/>
        <w:autoSpaceDN w:val="0"/>
        <w:adjustRightInd w:val="0"/>
        <w:spacing w:after="0" w:line="240" w:lineRule="auto"/>
        <w:jc w:val="center"/>
        <w:rPr>
          <w:rFonts w:ascii="Times New Roman" w:hAnsi="Times New Roman" w:cs="Times New Roman"/>
          <w:b/>
          <w:bCs/>
          <w:sz w:val="24"/>
          <w:szCs w:val="24"/>
        </w:rPr>
      </w:pPr>
    </w:p>
    <w:p w:rsidR="00660A3B" w:rsidRPr="00B060CB" w:rsidRDefault="00660A3B" w:rsidP="00660A3B">
      <w:pPr>
        <w:widowControl w:val="0"/>
        <w:autoSpaceDE w:val="0"/>
        <w:autoSpaceDN w:val="0"/>
        <w:adjustRightInd w:val="0"/>
        <w:spacing w:after="0" w:line="240" w:lineRule="auto"/>
        <w:jc w:val="center"/>
        <w:rPr>
          <w:rFonts w:ascii="Times New Roman" w:hAnsi="Times New Roman" w:cs="Times New Roman"/>
          <w:b/>
          <w:bCs/>
          <w:sz w:val="24"/>
          <w:szCs w:val="24"/>
        </w:rPr>
      </w:pPr>
      <w:r w:rsidRPr="00B060CB">
        <w:rPr>
          <w:rFonts w:ascii="Times New Roman" w:hAnsi="Times New Roman" w:cs="Times New Roman"/>
          <w:b/>
          <w:bCs/>
          <w:sz w:val="24"/>
          <w:szCs w:val="24"/>
        </w:rPr>
        <w:t>ПОСТАНОВЛЕНИЕ</w:t>
      </w:r>
    </w:p>
    <w:p w:rsidR="00660A3B" w:rsidRPr="00B060CB" w:rsidRDefault="00660A3B" w:rsidP="00660A3B">
      <w:pPr>
        <w:widowControl w:val="0"/>
        <w:autoSpaceDE w:val="0"/>
        <w:autoSpaceDN w:val="0"/>
        <w:adjustRightInd w:val="0"/>
        <w:spacing w:after="0" w:line="240" w:lineRule="auto"/>
        <w:jc w:val="center"/>
        <w:rPr>
          <w:rFonts w:ascii="Times New Roman" w:hAnsi="Times New Roman" w:cs="Times New Roman"/>
          <w:b/>
          <w:bCs/>
          <w:sz w:val="24"/>
          <w:szCs w:val="24"/>
        </w:rPr>
      </w:pPr>
    </w:p>
    <w:p w:rsidR="00660A3B" w:rsidRPr="00B060CB" w:rsidRDefault="00660A3B" w:rsidP="00660A3B">
      <w:pPr>
        <w:widowControl w:val="0"/>
        <w:tabs>
          <w:tab w:val="left" w:pos="300"/>
        </w:tabs>
        <w:autoSpaceDE w:val="0"/>
        <w:autoSpaceDN w:val="0"/>
        <w:adjustRightInd w:val="0"/>
        <w:spacing w:after="0" w:line="240" w:lineRule="auto"/>
        <w:rPr>
          <w:rFonts w:ascii="Times New Roman" w:hAnsi="Times New Roman" w:cs="Times New Roman"/>
          <w:b/>
          <w:bCs/>
          <w:sz w:val="24"/>
          <w:szCs w:val="24"/>
        </w:rPr>
      </w:pPr>
      <w:r w:rsidRPr="00B060CB">
        <w:rPr>
          <w:rFonts w:ascii="Times New Roman" w:hAnsi="Times New Roman" w:cs="Times New Roman"/>
          <w:b/>
          <w:bCs/>
          <w:sz w:val="24"/>
          <w:szCs w:val="24"/>
        </w:rPr>
        <w:tab/>
        <w:t>27.04.2016г.                                                                                                       №131</w:t>
      </w:r>
    </w:p>
    <w:p w:rsidR="00660A3B" w:rsidRPr="00B060CB" w:rsidRDefault="00660A3B" w:rsidP="00660A3B">
      <w:pPr>
        <w:widowControl w:val="0"/>
        <w:autoSpaceDE w:val="0"/>
        <w:autoSpaceDN w:val="0"/>
        <w:adjustRightInd w:val="0"/>
        <w:spacing w:after="0" w:line="240" w:lineRule="auto"/>
        <w:jc w:val="center"/>
        <w:rPr>
          <w:rFonts w:ascii="Times New Roman" w:hAnsi="Times New Roman" w:cs="Times New Roman"/>
          <w:b/>
          <w:bCs/>
          <w:sz w:val="24"/>
          <w:szCs w:val="24"/>
        </w:rPr>
      </w:pPr>
    </w:p>
    <w:p w:rsidR="00660A3B" w:rsidRPr="00B060CB" w:rsidRDefault="00660A3B" w:rsidP="00660A3B">
      <w:pPr>
        <w:widowControl w:val="0"/>
        <w:autoSpaceDE w:val="0"/>
        <w:autoSpaceDN w:val="0"/>
        <w:adjustRightInd w:val="0"/>
        <w:spacing w:after="0" w:line="240" w:lineRule="auto"/>
        <w:jc w:val="center"/>
        <w:rPr>
          <w:rFonts w:ascii="Times New Roman" w:hAnsi="Times New Roman" w:cs="Times New Roman"/>
          <w:b/>
          <w:bCs/>
          <w:sz w:val="24"/>
          <w:szCs w:val="24"/>
        </w:rPr>
      </w:pPr>
      <w:r w:rsidRPr="00B060CB">
        <w:rPr>
          <w:rFonts w:ascii="Times New Roman" w:hAnsi="Times New Roman" w:cs="Times New Roman"/>
          <w:b/>
          <w:bCs/>
          <w:sz w:val="24"/>
          <w:szCs w:val="24"/>
        </w:rPr>
        <w:t>ОБ УТВЕРЖДЕНИИ ПОРЯДКА ПРОВЕДЕНИЯ НЕЗАВИСИМОЙ ОЦЕНКИ  КАЧЕСТВА  ДЕЯТЕЛЬНОСТИ МУНИЦИПАЛЬНЫХ ОРГАНИЗАЦИЙ В СФЕРЕ КУЛЬТУРЫ ЛЕЖНЕВСКОГО МУНИЦИПАЛЬНОГО РАЙОНА</w:t>
      </w:r>
    </w:p>
    <w:p w:rsidR="00660A3B" w:rsidRPr="00B060CB" w:rsidRDefault="00660A3B" w:rsidP="00660A3B">
      <w:pPr>
        <w:widowControl w:val="0"/>
        <w:autoSpaceDE w:val="0"/>
        <w:autoSpaceDN w:val="0"/>
        <w:adjustRightInd w:val="0"/>
        <w:spacing w:after="0" w:line="240" w:lineRule="auto"/>
        <w:jc w:val="center"/>
        <w:rPr>
          <w:rFonts w:ascii="Times New Roman" w:hAnsi="Times New Roman" w:cs="Times New Roman"/>
          <w:sz w:val="24"/>
          <w:szCs w:val="24"/>
        </w:rPr>
      </w:pPr>
      <w:r w:rsidRPr="00B060CB">
        <w:rPr>
          <w:rFonts w:ascii="Times New Roman" w:hAnsi="Times New Roman" w:cs="Times New Roman"/>
          <w:b/>
          <w:bCs/>
          <w:sz w:val="24"/>
          <w:szCs w:val="24"/>
        </w:rPr>
        <w:t xml:space="preserve"> </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В целях выполнения указа Президента Российской Федерации от 07.05.2012 № </w:t>
      </w:r>
      <w:hyperlink r:id="rId8" w:history="1">
        <w:r w:rsidRPr="00B060CB">
          <w:rPr>
            <w:rFonts w:ascii="Times New Roman" w:hAnsi="Times New Roman" w:cs="Times New Roman"/>
            <w:color w:val="0000FF"/>
            <w:sz w:val="24"/>
            <w:szCs w:val="24"/>
          </w:rPr>
          <w:t>597</w:t>
        </w:r>
      </w:hyperlink>
      <w:r w:rsidRPr="00B060CB">
        <w:rPr>
          <w:rFonts w:ascii="Times New Roman" w:hAnsi="Times New Roman" w:cs="Times New Roman"/>
          <w:sz w:val="24"/>
          <w:szCs w:val="24"/>
        </w:rPr>
        <w:t xml:space="preserve"> «О мероприятиях по реализации государственной социальной политики», на основании "Основ законодательства Российской Федерации о культуре" (утв. ВС РФ 09.10.1992 N 3612-1); Федерального закона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Приказа Минкультуры России от 20.11.2015 № 2830 "Об утверждении методических рекомендаций по проведению независимой оценки качества оказания услуг организациями культуры" (вместе с "Методическими рекомендациями по проведению независимой оценки качества оказания услуг организациями культуры (для организаций культуры, учредителем которых является Министерство культуры Российской Федерации)", "Методическими рекомендациями по проведению независимой оценки качества оказания услуг организациями культуры (для органов государственной власти субъектов Российской Федерации и органов местного самоуправления)", Приказа Минкультуры России от 05.10.2015 № 2515 "Об утверждении показателей, характеризующих общие критерии оценки качества оказания услуг организациями культуры" Администрация Лежневского муниципального района постановляет:</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1. Утвердить Порядок проведения независимой оценки качества деятельности муниципальных организаций в сфере культуры Лежневского муниципального района (Приложение 1).</w:t>
      </w:r>
    </w:p>
    <w:p w:rsidR="00660A3B" w:rsidRPr="00B060CB" w:rsidRDefault="00660A3B" w:rsidP="00660A3B">
      <w:pPr>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2. Утвердить</w:t>
      </w:r>
      <w:r w:rsidRPr="00B060CB">
        <w:rPr>
          <w:rFonts w:ascii="Times New Roman" w:eastAsia="Times New Roman" w:hAnsi="Times New Roman" w:cs="Times New Roman"/>
          <w:color w:val="000000"/>
          <w:sz w:val="24"/>
          <w:szCs w:val="24"/>
        </w:rPr>
        <w:t xml:space="preserve"> </w:t>
      </w:r>
      <w:r w:rsidRPr="00B060CB">
        <w:rPr>
          <w:rFonts w:ascii="Times New Roman" w:hAnsi="Times New Roman" w:cs="Times New Roman"/>
          <w:sz w:val="24"/>
          <w:szCs w:val="24"/>
        </w:rPr>
        <w:t xml:space="preserve">показатели, характеризующие общие критерии оценки качества оказания услуг организациями культуры </w:t>
      </w:r>
      <w:r w:rsidRPr="00B060CB">
        <w:rPr>
          <w:rFonts w:ascii="Times New Roman" w:eastAsia="Times New Roman" w:hAnsi="Times New Roman" w:cs="Times New Roman"/>
          <w:bCs/>
          <w:color w:val="000000"/>
          <w:sz w:val="24"/>
          <w:szCs w:val="24"/>
        </w:rPr>
        <w:t xml:space="preserve">и </w:t>
      </w:r>
      <w:r w:rsidRPr="00B060CB">
        <w:rPr>
          <w:rFonts w:ascii="Times New Roman" w:hAnsi="Times New Roman" w:cs="Times New Roman"/>
          <w:sz w:val="24"/>
          <w:szCs w:val="24"/>
        </w:rPr>
        <w:t xml:space="preserve">порядок измерений при проведении независимой оценки качества деятельности муниципальных организаций в сфере культуры </w:t>
      </w:r>
      <w:r w:rsidRPr="00B060CB">
        <w:rPr>
          <w:rFonts w:ascii="Times New Roman" w:eastAsia="Times New Roman" w:hAnsi="Times New Roman" w:cs="Times New Roman"/>
          <w:bCs/>
          <w:color w:val="000000"/>
          <w:sz w:val="24"/>
          <w:szCs w:val="24"/>
        </w:rPr>
        <w:t>Лежневского муниципального района </w:t>
      </w:r>
      <w:r w:rsidRPr="00B060CB">
        <w:rPr>
          <w:rFonts w:ascii="Times New Roman" w:hAnsi="Times New Roman" w:cs="Times New Roman"/>
          <w:sz w:val="24"/>
          <w:szCs w:val="24"/>
        </w:rPr>
        <w:t>(Приложения 2 - 3).</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3. Настоящее Постановление вступает в силу с момента подписания и подлежит опубликованию на официальном сайте Администрации Лежневского муниципального района Ивановской области.</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Лежневского муниципального района Костина А.А.</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60A3B" w:rsidRPr="00B060CB" w:rsidRDefault="00660A3B" w:rsidP="00660A3B">
      <w:pPr>
        <w:widowControl w:val="0"/>
        <w:autoSpaceDE w:val="0"/>
        <w:autoSpaceDN w:val="0"/>
        <w:adjustRightInd w:val="0"/>
        <w:spacing w:after="0" w:line="240" w:lineRule="auto"/>
        <w:jc w:val="both"/>
        <w:rPr>
          <w:rFonts w:ascii="Times New Roman" w:hAnsi="Times New Roman" w:cs="Times New Roman"/>
          <w:sz w:val="24"/>
          <w:szCs w:val="24"/>
        </w:rPr>
      </w:pPr>
    </w:p>
    <w:p w:rsidR="00660A3B" w:rsidRPr="00B060CB" w:rsidRDefault="00660A3B" w:rsidP="00660A3B">
      <w:pPr>
        <w:widowControl w:val="0"/>
        <w:autoSpaceDE w:val="0"/>
        <w:autoSpaceDN w:val="0"/>
        <w:adjustRightInd w:val="0"/>
        <w:spacing w:after="0" w:line="240" w:lineRule="auto"/>
        <w:jc w:val="both"/>
        <w:rPr>
          <w:rFonts w:ascii="Times New Roman" w:hAnsi="Times New Roman" w:cs="Times New Roman"/>
          <w:sz w:val="24"/>
          <w:szCs w:val="24"/>
        </w:rPr>
      </w:pPr>
    </w:p>
    <w:p w:rsidR="00660A3B" w:rsidRPr="00B060CB" w:rsidRDefault="00660A3B" w:rsidP="00660A3B">
      <w:pPr>
        <w:widowControl w:val="0"/>
        <w:autoSpaceDE w:val="0"/>
        <w:autoSpaceDN w:val="0"/>
        <w:adjustRightInd w:val="0"/>
        <w:spacing w:after="0" w:line="240" w:lineRule="auto"/>
        <w:jc w:val="both"/>
        <w:rPr>
          <w:rFonts w:ascii="Times New Roman" w:hAnsi="Times New Roman" w:cs="Times New Roman"/>
          <w:sz w:val="24"/>
          <w:szCs w:val="24"/>
        </w:rPr>
      </w:pPr>
      <w:r w:rsidRPr="00B060CB">
        <w:rPr>
          <w:rFonts w:ascii="Times New Roman" w:hAnsi="Times New Roman" w:cs="Times New Roman"/>
          <w:b/>
          <w:sz w:val="24"/>
          <w:szCs w:val="24"/>
        </w:rPr>
        <w:t xml:space="preserve"> Глава</w:t>
      </w:r>
    </w:p>
    <w:p w:rsidR="00660A3B" w:rsidRPr="00B060CB" w:rsidRDefault="00660A3B" w:rsidP="00660A3B">
      <w:pPr>
        <w:widowControl w:val="0"/>
        <w:autoSpaceDE w:val="0"/>
        <w:autoSpaceDN w:val="0"/>
        <w:adjustRightInd w:val="0"/>
        <w:spacing w:after="0" w:line="240" w:lineRule="auto"/>
        <w:jc w:val="both"/>
        <w:rPr>
          <w:rFonts w:ascii="Times New Roman" w:hAnsi="Times New Roman" w:cs="Times New Roman"/>
          <w:b/>
          <w:sz w:val="24"/>
          <w:szCs w:val="24"/>
        </w:rPr>
      </w:pPr>
      <w:r w:rsidRPr="00B060CB">
        <w:rPr>
          <w:rFonts w:ascii="Times New Roman" w:hAnsi="Times New Roman" w:cs="Times New Roman"/>
          <w:b/>
          <w:sz w:val="24"/>
          <w:szCs w:val="24"/>
        </w:rPr>
        <w:t>Лежневского муниципального района                                                      Кузьмичева О. С.</w:t>
      </w:r>
    </w:p>
    <w:p w:rsidR="00B060CB" w:rsidRDefault="00660A3B" w:rsidP="00660A3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31"/>
      <w:bookmarkEnd w:id="1"/>
      <w:r w:rsidRPr="00B060CB">
        <w:rPr>
          <w:rFonts w:ascii="Times New Roman" w:hAnsi="Times New Roman" w:cs="Times New Roman"/>
          <w:sz w:val="24"/>
          <w:szCs w:val="24"/>
        </w:rPr>
        <w:t xml:space="preserve">                                                                                                                  </w:t>
      </w:r>
    </w:p>
    <w:p w:rsidR="00660A3B" w:rsidRPr="00B060CB" w:rsidRDefault="00660A3B" w:rsidP="00660A3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B060CB">
        <w:rPr>
          <w:rFonts w:ascii="Times New Roman" w:hAnsi="Times New Roman" w:cs="Times New Roman"/>
          <w:sz w:val="24"/>
          <w:szCs w:val="24"/>
        </w:rPr>
        <w:lastRenderedPageBreak/>
        <w:t>Приложение 1 к Постановлению Администрации</w:t>
      </w:r>
    </w:p>
    <w:p w:rsidR="00660A3B" w:rsidRPr="00B060CB" w:rsidRDefault="00660A3B" w:rsidP="00660A3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B060CB">
        <w:rPr>
          <w:rFonts w:ascii="Times New Roman" w:hAnsi="Times New Roman" w:cs="Times New Roman"/>
          <w:sz w:val="24"/>
          <w:szCs w:val="24"/>
        </w:rPr>
        <w:t xml:space="preserve"> Лежневского муниципального района</w:t>
      </w:r>
    </w:p>
    <w:p w:rsidR="00660A3B" w:rsidRPr="00B060CB" w:rsidRDefault="00660A3B" w:rsidP="00660A3B">
      <w:pPr>
        <w:widowControl w:val="0"/>
        <w:autoSpaceDE w:val="0"/>
        <w:autoSpaceDN w:val="0"/>
        <w:adjustRightInd w:val="0"/>
        <w:spacing w:after="0" w:line="240" w:lineRule="auto"/>
        <w:jc w:val="right"/>
        <w:rPr>
          <w:rFonts w:ascii="Times New Roman" w:hAnsi="Times New Roman" w:cs="Times New Roman"/>
          <w:sz w:val="24"/>
          <w:szCs w:val="24"/>
        </w:rPr>
      </w:pPr>
      <w:r w:rsidRPr="00B060CB">
        <w:rPr>
          <w:rFonts w:ascii="Times New Roman" w:hAnsi="Times New Roman" w:cs="Times New Roman"/>
          <w:sz w:val="24"/>
          <w:szCs w:val="24"/>
        </w:rPr>
        <w:t>от 27.04.2016г.№ 131</w:t>
      </w:r>
    </w:p>
    <w:p w:rsidR="00660A3B" w:rsidRPr="00B060CB" w:rsidRDefault="00660A3B" w:rsidP="00660A3B">
      <w:pPr>
        <w:widowControl w:val="0"/>
        <w:autoSpaceDE w:val="0"/>
        <w:autoSpaceDN w:val="0"/>
        <w:adjustRightInd w:val="0"/>
        <w:spacing w:after="0" w:line="240" w:lineRule="auto"/>
        <w:jc w:val="center"/>
        <w:rPr>
          <w:rFonts w:ascii="Times New Roman" w:hAnsi="Times New Roman" w:cs="Times New Roman"/>
          <w:sz w:val="24"/>
          <w:szCs w:val="24"/>
        </w:rPr>
      </w:pPr>
    </w:p>
    <w:p w:rsidR="00660A3B" w:rsidRPr="00B060CB" w:rsidRDefault="00660A3B" w:rsidP="00660A3B">
      <w:pPr>
        <w:jc w:val="center"/>
        <w:rPr>
          <w:rFonts w:ascii="Times New Roman" w:hAnsi="Times New Roman" w:cs="Times New Roman"/>
          <w:b/>
          <w:sz w:val="24"/>
          <w:szCs w:val="24"/>
        </w:rPr>
      </w:pPr>
      <w:bookmarkStart w:id="2" w:name="Par37"/>
      <w:bookmarkEnd w:id="2"/>
      <w:r w:rsidRPr="00B060CB">
        <w:rPr>
          <w:rFonts w:ascii="Times New Roman" w:hAnsi="Times New Roman" w:cs="Times New Roman"/>
          <w:b/>
          <w:sz w:val="24"/>
          <w:szCs w:val="24"/>
        </w:rPr>
        <w:t xml:space="preserve">ПОРЯДОК ПРОВЕДЕНИЯ НЕЗАВИСИМОЙ ОЦЕНКИ КАЧЕСТВА ДЕЯТЕЛЬНОСТИ МУНИЦИПАЛЬНЫХ ОРГАНИЗАЦИЙ В СФЕРЕ КУЛЬТУРЫ </w:t>
      </w:r>
      <w:r w:rsidRPr="00B060CB">
        <w:rPr>
          <w:rFonts w:ascii="Times New Roman" w:hAnsi="Times New Roman" w:cs="Times New Roman"/>
          <w:b/>
          <w:bCs/>
          <w:sz w:val="24"/>
          <w:szCs w:val="24"/>
        </w:rPr>
        <w:t>ЛЕЖНЕВСКОГО МУНИЦИПАЛЬНОГО РАЙОНА</w:t>
      </w:r>
    </w:p>
    <w:p w:rsidR="00660A3B" w:rsidRPr="00B060CB" w:rsidRDefault="00660A3B" w:rsidP="00660A3B">
      <w:pPr>
        <w:pStyle w:val="ab"/>
        <w:numPr>
          <w:ilvl w:val="0"/>
          <w:numId w:val="3"/>
        </w:numPr>
        <w:spacing w:after="0"/>
        <w:ind w:left="0" w:firstLine="491"/>
        <w:jc w:val="both"/>
        <w:rPr>
          <w:rFonts w:ascii="Times New Roman" w:hAnsi="Times New Roman" w:cs="Times New Roman"/>
          <w:sz w:val="24"/>
          <w:szCs w:val="24"/>
        </w:rPr>
      </w:pPr>
      <w:r w:rsidRPr="00B060CB">
        <w:rPr>
          <w:rFonts w:ascii="Times New Roman" w:hAnsi="Times New Roman" w:cs="Times New Roman"/>
          <w:sz w:val="24"/>
          <w:szCs w:val="24"/>
        </w:rPr>
        <w:t xml:space="preserve"> Порядок проведения независимой оценки качества деятельности муниципальных организаций в сфере культуры Лежневского муниципального района (далее - Порядок) разработан в соответствии с требованиями действующих федеральных, региональных, местных нормативных правовых актов по проведению независимой оценки организаций, оказывающих населению услуги в сфере культуры.</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2. Настоящий Порядок определяет механизм проведения независимой оценки качества деятельности муниципальных организаций в сфере культуры Лежневского муниципального района (далее - независимая оценка качества) на основе критериев и показателей эффективности работы учреждения.</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3. Независимая оценка качества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4. Независимая оценка качества оказания услуг организациями культуры предусматривает оценку условий оказания услуг по таким общим критериям, как: </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 открытость и доступность информации об организации культуры;</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 комфортность условий предоставления услуг и доступность их получения;</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  время ожидания предоставления услуги; </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 доброжелательность, вежливость, компетентность работников организации культуры;</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удовлетворенность качеством оказания услуг.</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5.  Независимая оценка качества оказания услуг организациями культуры проводится на основе критериев и показателей эффективности, утвержденных данным постановлением. </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6.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7. Сбор, обобщение и анализ информации о качестве оказания услуг организациями культуры проводится по трем основным направлениям:</w:t>
      </w:r>
    </w:p>
    <w:p w:rsidR="00660A3B" w:rsidRPr="00B060CB" w:rsidRDefault="00660A3B" w:rsidP="00660A3B">
      <w:pPr>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изучение и оценка данных, размещенных на официальном сайте организации культуры;</w:t>
      </w:r>
    </w:p>
    <w:p w:rsidR="00660A3B" w:rsidRPr="00B060CB" w:rsidRDefault="00660A3B" w:rsidP="00660A3B">
      <w:pPr>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изучение и оценка данных на официальном сайте для размещения информации о государственных и муниципальных учреждениях в сети "Интернет" </w:t>
      </w:r>
      <w:hyperlink r:id="rId9" w:history="1">
        <w:r w:rsidRPr="00B060CB">
          <w:rPr>
            <w:rStyle w:val="aa"/>
            <w:rFonts w:ascii="Times New Roman" w:hAnsi="Times New Roman" w:cs="Times New Roman"/>
            <w:sz w:val="24"/>
            <w:szCs w:val="24"/>
          </w:rPr>
          <w:t>www.bus.gov.ru</w:t>
        </w:r>
      </w:hyperlink>
      <w:r w:rsidRPr="00B060CB">
        <w:rPr>
          <w:rFonts w:ascii="Times New Roman" w:hAnsi="Times New Roman" w:cs="Times New Roman"/>
          <w:sz w:val="24"/>
          <w:szCs w:val="24"/>
        </w:rPr>
        <w:t xml:space="preserve"> :</w:t>
      </w:r>
    </w:p>
    <w:p w:rsidR="00660A3B" w:rsidRPr="00B060CB" w:rsidRDefault="00660A3B" w:rsidP="00660A3B">
      <w:pPr>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сбор данных и оценка удовлетворенности получателей услуг.</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По способу оценки показатели делятся на три группы:</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1) изучение  мнения  получателей услуг;</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2) наличие информации на сайте </w:t>
      </w:r>
      <w:hyperlink r:id="rId10" w:history="1">
        <w:r w:rsidRPr="00B060CB">
          <w:rPr>
            <w:rStyle w:val="aa"/>
            <w:rFonts w:ascii="Times New Roman" w:hAnsi="Times New Roman" w:cs="Times New Roman"/>
            <w:sz w:val="24"/>
            <w:szCs w:val="24"/>
          </w:rPr>
          <w:t>www.bus.gov.ru</w:t>
        </w:r>
      </w:hyperlink>
      <w:r w:rsidRPr="00B060CB">
        <w:rPr>
          <w:rFonts w:ascii="Times New Roman" w:hAnsi="Times New Roman" w:cs="Times New Roman"/>
          <w:sz w:val="24"/>
          <w:szCs w:val="24"/>
        </w:rPr>
        <w:t xml:space="preserve"> ;</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3) наличие информации на официальном сайте организации культуры или при ее отсутствии на сайте учредителя организации культуры.</w:t>
      </w:r>
    </w:p>
    <w:p w:rsidR="00660A3B" w:rsidRPr="00B060CB" w:rsidRDefault="00660A3B" w:rsidP="00660A3B">
      <w:pPr>
        <w:spacing w:after="0" w:line="240" w:lineRule="auto"/>
        <w:ind w:firstLine="567"/>
        <w:jc w:val="both"/>
        <w:rPr>
          <w:rFonts w:ascii="Times New Roman" w:hAnsi="Times New Roman" w:cs="Times New Roman"/>
          <w:sz w:val="24"/>
          <w:szCs w:val="24"/>
        </w:rPr>
      </w:pPr>
      <w:r w:rsidRPr="00B060CB">
        <w:rPr>
          <w:rFonts w:ascii="Times New Roman" w:hAnsi="Times New Roman" w:cs="Times New Roman"/>
          <w:sz w:val="24"/>
          <w:szCs w:val="24"/>
        </w:rPr>
        <w:t>8. Процедура проведения независимой оценки качества работы муниципальных организаций культуры включает в себя следующие этапы:</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формирование технического задания;</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w:t>
      </w:r>
      <w:r w:rsidRPr="00B060CB">
        <w:rPr>
          <w:rFonts w:ascii="Times New Roman" w:hAnsi="Times New Roman" w:cs="Times New Roman"/>
          <w:sz w:val="24"/>
          <w:szCs w:val="24"/>
        </w:rPr>
        <w:lastRenderedPageBreak/>
        <w:t>доброжелательность, вежливость, компетентность работников организации культуры; удовлетворенность качеством оказания услуг;</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формирование рейтингов с использованием методики оценки эффективности деятельности организаций культуры:</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ранжирование деятельности организаций культуры по отдельным показателям: на 1-е место ставится организация с наибольшим количеством баллов, на последнее - с наименьшим;</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ранжирование деятельности организаций культуры по совокупности показателей: на 1-е место ставится организация с наименьшей суммой баллов, на последнее - с наибольшей.</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Качественной и наиболее эффективной считается деятельность учреждения культуры, имеющего наименьший средний балл по совокупности показателей рейтинговой оценки;</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 проведение анализа рейтингов эффективности деятельности организаций культуры;</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обсуждение полученных результатов рейтинга на заседании общественного совета;</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подготовка заключения о результатах оценки качества работы организаций и предложений по улучшению качества услуг, предоставляемых организациями культуры;</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направление заключения о результатах оценки качества работы организаций и предложений по улучшению качества услуг, предоставляемых организациями культуры в Отдел координации социальной сферы Администрации Лежневского муниципального района на рассмотрение;</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размещение заключения о результатах оценки качества работы и рейтингов эффективности деятельности организаций культуры на сайте Администрации Лежневского муниципального района.</w:t>
      </w:r>
    </w:p>
    <w:p w:rsidR="00660A3B" w:rsidRPr="00B060CB" w:rsidRDefault="00660A3B" w:rsidP="00660A3B">
      <w:pPr>
        <w:spacing w:after="0" w:line="240" w:lineRule="auto"/>
        <w:ind w:firstLine="567"/>
        <w:jc w:val="both"/>
        <w:rPr>
          <w:rFonts w:ascii="Times New Roman" w:hAnsi="Times New Roman" w:cs="Times New Roman"/>
          <w:sz w:val="24"/>
          <w:szCs w:val="24"/>
        </w:rPr>
      </w:pPr>
      <w:r w:rsidRPr="00B060CB">
        <w:rPr>
          <w:rFonts w:ascii="Times New Roman" w:hAnsi="Times New Roman" w:cs="Times New Roman"/>
          <w:sz w:val="24"/>
          <w:szCs w:val="24"/>
        </w:rPr>
        <w:t xml:space="preserve">9. При проведении  независимой оценки качества могут использоваться следующие методы: </w:t>
      </w:r>
    </w:p>
    <w:p w:rsidR="00660A3B" w:rsidRPr="00B060CB" w:rsidRDefault="00660A3B" w:rsidP="00660A3B">
      <w:pPr>
        <w:spacing w:after="0" w:line="240" w:lineRule="auto"/>
        <w:ind w:firstLine="851"/>
        <w:jc w:val="both"/>
        <w:rPr>
          <w:rFonts w:ascii="Times New Roman" w:hAnsi="Times New Roman" w:cs="Times New Roman"/>
          <w:sz w:val="24"/>
          <w:szCs w:val="24"/>
        </w:rPr>
      </w:pPr>
      <w:r w:rsidRPr="00B060CB">
        <w:rPr>
          <w:rFonts w:ascii="Times New Roman" w:hAnsi="Times New Roman" w:cs="Times New Roman"/>
          <w:sz w:val="24"/>
          <w:szCs w:val="24"/>
        </w:rPr>
        <w:t xml:space="preserve">- теоретические - анализ нормативно-правовых документов, данных мониторингов, социологических исследований, информации, размещенной на официальном сайте учреждений культуры, интерпретация и структурирование, синтез, моделирование, сравнение, обобщение; </w:t>
      </w:r>
    </w:p>
    <w:p w:rsidR="00660A3B" w:rsidRPr="00B060CB" w:rsidRDefault="00660A3B" w:rsidP="00660A3B">
      <w:pPr>
        <w:spacing w:after="0" w:line="240" w:lineRule="auto"/>
        <w:ind w:firstLine="851"/>
        <w:jc w:val="both"/>
        <w:rPr>
          <w:rFonts w:ascii="Times New Roman" w:hAnsi="Times New Roman" w:cs="Times New Roman"/>
          <w:sz w:val="24"/>
          <w:szCs w:val="24"/>
        </w:rPr>
      </w:pPr>
      <w:r w:rsidRPr="00B060CB">
        <w:rPr>
          <w:rFonts w:ascii="Times New Roman" w:hAnsi="Times New Roman" w:cs="Times New Roman"/>
          <w:sz w:val="24"/>
          <w:szCs w:val="24"/>
        </w:rPr>
        <w:t xml:space="preserve">- опросные - анкетирование, беседа, интервью, тестирование, социологический опрос; </w:t>
      </w:r>
    </w:p>
    <w:p w:rsidR="00660A3B" w:rsidRPr="00B060CB" w:rsidRDefault="00660A3B" w:rsidP="00660A3B">
      <w:pPr>
        <w:spacing w:after="0" w:line="240" w:lineRule="auto"/>
        <w:ind w:firstLine="851"/>
        <w:jc w:val="both"/>
        <w:rPr>
          <w:rFonts w:ascii="Times New Roman" w:hAnsi="Times New Roman" w:cs="Times New Roman"/>
          <w:sz w:val="24"/>
          <w:szCs w:val="24"/>
        </w:rPr>
      </w:pPr>
      <w:r w:rsidRPr="00B060CB">
        <w:rPr>
          <w:rFonts w:ascii="Times New Roman" w:hAnsi="Times New Roman" w:cs="Times New Roman"/>
          <w:sz w:val="24"/>
          <w:szCs w:val="24"/>
        </w:rPr>
        <w:t>- математические – статистическая обработка количественных данных, качественный анализ, вычисление процентных соотношений, регистрация, ранжирование и др.</w:t>
      </w:r>
    </w:p>
    <w:p w:rsidR="00660A3B" w:rsidRPr="00B060CB" w:rsidRDefault="00660A3B" w:rsidP="00660A3B">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 xml:space="preserve">         10.  Результаты независимой оценки качества могут использоваться при решении задач:</w:t>
      </w:r>
    </w:p>
    <w:p w:rsidR="00660A3B" w:rsidRPr="00B060CB" w:rsidRDefault="00660A3B" w:rsidP="00660A3B">
      <w:pPr>
        <w:spacing w:after="0" w:line="240" w:lineRule="auto"/>
        <w:ind w:firstLine="851"/>
        <w:jc w:val="both"/>
        <w:rPr>
          <w:rFonts w:ascii="Times New Roman" w:hAnsi="Times New Roman" w:cs="Times New Roman"/>
          <w:sz w:val="24"/>
          <w:szCs w:val="24"/>
        </w:rPr>
      </w:pPr>
      <w:r w:rsidRPr="00B060CB">
        <w:rPr>
          <w:rFonts w:ascii="Times New Roman" w:hAnsi="Times New Roman" w:cs="Times New Roman"/>
          <w:sz w:val="24"/>
          <w:szCs w:val="24"/>
        </w:rPr>
        <w:t>- прогнозирования и сравнительного анализа эффективности работы организаций культуры и оценки деятельности их руководителей;</w:t>
      </w:r>
    </w:p>
    <w:p w:rsidR="00660A3B" w:rsidRPr="00B060CB" w:rsidRDefault="00660A3B" w:rsidP="00660A3B">
      <w:pPr>
        <w:spacing w:after="0" w:line="240" w:lineRule="auto"/>
        <w:ind w:firstLine="851"/>
        <w:jc w:val="both"/>
        <w:rPr>
          <w:rFonts w:ascii="Times New Roman" w:hAnsi="Times New Roman" w:cs="Times New Roman"/>
          <w:sz w:val="24"/>
          <w:szCs w:val="24"/>
        </w:rPr>
      </w:pPr>
      <w:r w:rsidRPr="00B060CB">
        <w:rPr>
          <w:rFonts w:ascii="Times New Roman" w:hAnsi="Times New Roman" w:cs="Times New Roman"/>
          <w:sz w:val="24"/>
          <w:szCs w:val="24"/>
        </w:rPr>
        <w:t xml:space="preserve">- совершенствования систем и механизмов общественно-государственного управления  в сфере культуры; </w:t>
      </w:r>
    </w:p>
    <w:p w:rsidR="00660A3B" w:rsidRPr="00B060CB" w:rsidRDefault="00660A3B" w:rsidP="00660A3B">
      <w:pPr>
        <w:spacing w:after="0" w:line="240" w:lineRule="auto"/>
        <w:ind w:firstLine="851"/>
        <w:jc w:val="both"/>
        <w:rPr>
          <w:rFonts w:ascii="Times New Roman" w:hAnsi="Times New Roman" w:cs="Times New Roman"/>
          <w:sz w:val="24"/>
          <w:szCs w:val="24"/>
        </w:rPr>
      </w:pPr>
      <w:bookmarkStart w:id="3" w:name="_Toc358289837"/>
      <w:r w:rsidRPr="00B060CB">
        <w:rPr>
          <w:rFonts w:ascii="Times New Roman" w:hAnsi="Times New Roman" w:cs="Times New Roman"/>
          <w:sz w:val="24"/>
          <w:szCs w:val="24"/>
        </w:rPr>
        <w:t>- разработки и реализации планов мероприятий по улучшению качества работы организаций культуры.</w:t>
      </w:r>
      <w:bookmarkEnd w:id="3"/>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11. Для организации и проведения независимой оценки качества при Администрации Лежневского муниципального района создается Общественный совет по проведению независимой оценки качества деятельности учреждений культуры Лежневского муниципального района.</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11.1. Общественные советы:</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определяют перечни организаций культуры, в отношении которых проводится независимая оценка;</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формируют предложения для разработки технического задания для оператора, принимают участие в рассмотрении проектов документации о закупке работ, услуг, а также проектов муниципального контракта, заключаемого уполномоченным органами местного самоуправления с оператором;</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lastRenderedPageBreak/>
        <w:t>- устанавливают при необходимости дополнительные критерии оценки качества деятельности учреждений культуры;</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осуществляют независимую оценку качества деятельности учреждений культуры с учетом информации, представленной оператором;</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 представляют в Администрацию Лежневского муниципального района, при которой создан общественный совет, результаты независимой оценки качества деятельности учреждений культуры, а также предложения об улучшении качества их работы.</w:t>
      </w:r>
    </w:p>
    <w:p w:rsidR="00660A3B" w:rsidRPr="00B060CB" w:rsidRDefault="00660A3B" w:rsidP="00660A3B">
      <w:pPr>
        <w:tabs>
          <w:tab w:val="left" w:pos="1260"/>
        </w:tabs>
        <w:spacing w:after="0" w:line="240" w:lineRule="auto"/>
        <w:ind w:firstLine="567"/>
        <w:jc w:val="both"/>
        <w:rPr>
          <w:rFonts w:ascii="Times New Roman" w:hAnsi="Times New Roman" w:cs="Times New Roman"/>
          <w:sz w:val="24"/>
          <w:szCs w:val="24"/>
        </w:rPr>
      </w:pPr>
      <w:r w:rsidRPr="00B060CB">
        <w:rPr>
          <w:rFonts w:ascii="Times New Roman" w:hAnsi="Times New Roman" w:cs="Times New Roman"/>
          <w:sz w:val="24"/>
          <w:szCs w:val="24"/>
        </w:rPr>
        <w:t>12. Респондентами независимой оценки качества могут быть:</w:t>
      </w:r>
    </w:p>
    <w:p w:rsidR="00660A3B" w:rsidRPr="00B060CB" w:rsidRDefault="00660A3B" w:rsidP="00660A3B">
      <w:pPr>
        <w:tabs>
          <w:tab w:val="left" w:pos="1260"/>
        </w:tabs>
        <w:spacing w:after="0" w:line="240" w:lineRule="auto"/>
        <w:ind w:firstLine="851"/>
        <w:jc w:val="both"/>
        <w:rPr>
          <w:rFonts w:ascii="Times New Roman" w:hAnsi="Times New Roman" w:cs="Times New Roman"/>
          <w:sz w:val="24"/>
          <w:szCs w:val="24"/>
        </w:rPr>
      </w:pPr>
      <w:r w:rsidRPr="00B060CB">
        <w:rPr>
          <w:rFonts w:ascii="Times New Roman" w:hAnsi="Times New Roman" w:cs="Times New Roman"/>
          <w:sz w:val="24"/>
          <w:szCs w:val="24"/>
        </w:rPr>
        <w:t>- граждане (потребители услуг);</w:t>
      </w:r>
    </w:p>
    <w:p w:rsidR="00660A3B" w:rsidRPr="00B060CB" w:rsidRDefault="00660A3B" w:rsidP="00660A3B">
      <w:pPr>
        <w:tabs>
          <w:tab w:val="left" w:pos="0"/>
        </w:tabs>
        <w:spacing w:after="0" w:line="240" w:lineRule="auto"/>
        <w:ind w:firstLine="851"/>
        <w:jc w:val="both"/>
        <w:rPr>
          <w:rFonts w:ascii="Times New Roman" w:hAnsi="Times New Roman" w:cs="Times New Roman"/>
          <w:sz w:val="24"/>
          <w:szCs w:val="24"/>
        </w:rPr>
      </w:pPr>
      <w:r w:rsidRPr="00B060CB">
        <w:rPr>
          <w:rFonts w:ascii="Times New Roman" w:hAnsi="Times New Roman" w:cs="Times New Roman"/>
          <w:sz w:val="24"/>
          <w:szCs w:val="24"/>
        </w:rPr>
        <w:t xml:space="preserve">- независимые эксперты в области культуры. </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13. Результаты проведения независимой оценки и предложения по улучшению качества деятельности организаций культуры, утвержденные Общественным советом, направляются в адрес Администрации Лежневского муниципального района.</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Администрация Лежневского муниципального района в месячный срок рассматривает полученную информацию о результатах независимой оценки качества деятельности учреждений культуры и предложения по улучшению качества их деятельности доводятся до соответствующих подведомственных организаций.</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Результаты проведения независимой оценки качества деятельности учреждений культуры размещаются на официальном сайте учреждений культуры, на сайте Администрация Лежневского муниципального района  и на официальном сайте для размещения информации о государственных и муниципальных учреждениях в сети "Интернет" (www.bus.gov.ru) в соответствии с приказом Минфина России от 22.07.2015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
    <w:p w:rsidR="00660A3B" w:rsidRPr="00B060CB" w:rsidRDefault="00660A3B" w:rsidP="00660A3B">
      <w:pPr>
        <w:pStyle w:val="ConsPlusNormal"/>
        <w:ind w:firstLine="540"/>
        <w:jc w:val="both"/>
        <w:rPr>
          <w:rFonts w:ascii="Times New Roman" w:hAnsi="Times New Roman" w:cs="Times New Roman"/>
          <w:sz w:val="24"/>
          <w:szCs w:val="24"/>
        </w:rPr>
      </w:pPr>
      <w:r w:rsidRPr="00B060CB">
        <w:rPr>
          <w:rFonts w:ascii="Times New Roman" w:hAnsi="Times New Roman" w:cs="Times New Roman"/>
          <w:sz w:val="24"/>
          <w:szCs w:val="24"/>
        </w:rPr>
        <w:t>Организации культуры на основании результатов проведения независимой оценки и предложений по улучшению качества деятельности организаций культуры разрабатывают планы мероприятий по повышению качества оказания услуг и обеспечивают их выполнение.</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14. Специалисты Отдела координации социальной сферы Администрации Лежневского муниципального района, курирующие работу организаций культуры:</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обеспечивают на официальном сайте Администрации Лежневского муниципального района и организаций техническую возможность выражения мнений получателями услуг о качестве работы организаций культуры;</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формируют для общественного совета техническое задание по проведению независимой оценки качества;</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доводят до сведения организаций культуры график проведения независимой оценки качества, показатели для оценивания и методику их расчета;</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организуют информационное сопровождение проведения независимой оценки качества с привлечением СМИ и использованием сети интернет;</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предоставляют в общественный совет информацию по показателям эффективности деятельности организаций культуры и их руководителей;</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рассматривают в течение месяца информацию о результатах независимой оценки качества, поступившую из общественного совета;</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на основе предложений по улучшению работы организаций культуры, поступивших от Общественного совета,  при необходимости принимают управленческие решения;</w:t>
      </w:r>
    </w:p>
    <w:p w:rsidR="00660A3B" w:rsidRPr="00B060CB" w:rsidRDefault="00660A3B" w:rsidP="00660A3B">
      <w:pPr>
        <w:shd w:val="clear" w:color="auto" w:fill="FFFFFF"/>
        <w:spacing w:after="0" w:line="290" w:lineRule="atLeast"/>
        <w:ind w:firstLine="547"/>
        <w:jc w:val="both"/>
        <w:rPr>
          <w:rFonts w:ascii="Times New Roman" w:eastAsia="Times New Roman" w:hAnsi="Times New Roman" w:cs="Times New Roman"/>
          <w:sz w:val="24"/>
          <w:szCs w:val="24"/>
        </w:rPr>
      </w:pPr>
      <w:r w:rsidRPr="00B060CB">
        <w:rPr>
          <w:rFonts w:ascii="Times New Roman" w:hAnsi="Times New Roman" w:cs="Times New Roman"/>
          <w:sz w:val="24"/>
          <w:szCs w:val="24"/>
        </w:rPr>
        <w:t xml:space="preserve">  - публикуют на официальном сайте Администрации Лежневского муниципального района рейтинг организаций культуры и рекомендации Общественного совета по повышению качества работы организаций культуры.</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15.  Организации культуры:</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lastRenderedPageBreak/>
        <w:t>- размещают на официальном сайте  организации отчет о результатах самообследования и информацию о своей деятельности в соответствии с соблюдением требований законодательства Российской Федерации;</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 оказывают содействие при проведении анкетирования (опросов) о качестве оказания услуг и предоставлении необходимой информации в случае посещения организаций культуры членами общественного совета;</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 по результатам независимой оценки качества разрабатывают, согласовывают  с Отделом координации социальной сферы  и утверждают планы мероприятий по улучшению качества работы организаций культуры;</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 - используют результаты независимой оценки качества в целях повышения эффективности деятельности организациями культуры.</w:t>
      </w:r>
    </w:p>
    <w:p w:rsidR="00660A3B" w:rsidRPr="00B060CB" w:rsidRDefault="00660A3B" w:rsidP="00660A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0CB">
        <w:rPr>
          <w:rFonts w:ascii="Times New Roman" w:hAnsi="Times New Roman" w:cs="Times New Roman"/>
          <w:sz w:val="24"/>
          <w:szCs w:val="24"/>
        </w:rPr>
        <w:t xml:space="preserve">16. Периодичность проведения независимой оценки качества работы муниципальных организаций культуры – не чаще чем один раз в год и не реже чем один раз в три года. </w:t>
      </w:r>
      <w:bookmarkStart w:id="4" w:name="Par89"/>
      <w:bookmarkEnd w:id="4"/>
    </w:p>
    <w:p w:rsidR="00660A3B" w:rsidRPr="00B060CB" w:rsidRDefault="00660A3B" w:rsidP="00660A3B">
      <w:pPr>
        <w:autoSpaceDE w:val="0"/>
        <w:autoSpaceDN w:val="0"/>
        <w:adjustRightInd w:val="0"/>
        <w:spacing w:after="0" w:line="240" w:lineRule="auto"/>
        <w:jc w:val="center"/>
        <w:outlineLvl w:val="0"/>
        <w:rPr>
          <w:rFonts w:ascii="Times New Roman" w:hAnsi="Times New Roman" w:cs="Times New Roman"/>
          <w:b/>
          <w:bCs/>
          <w:sz w:val="24"/>
          <w:szCs w:val="24"/>
        </w:rPr>
      </w:pPr>
    </w:p>
    <w:p w:rsidR="00660A3B" w:rsidRPr="00B060CB" w:rsidRDefault="00660A3B" w:rsidP="00660A3B">
      <w:pPr>
        <w:autoSpaceDE w:val="0"/>
        <w:autoSpaceDN w:val="0"/>
        <w:adjustRightInd w:val="0"/>
        <w:spacing w:after="0" w:line="240" w:lineRule="auto"/>
        <w:jc w:val="center"/>
        <w:outlineLvl w:val="0"/>
        <w:rPr>
          <w:rFonts w:ascii="Times New Roman" w:hAnsi="Times New Roman" w:cs="Times New Roman"/>
          <w:b/>
          <w:bCs/>
          <w:sz w:val="24"/>
          <w:szCs w:val="24"/>
        </w:rPr>
      </w:pPr>
    </w:p>
    <w:p w:rsidR="00660A3B" w:rsidRPr="00B060CB" w:rsidRDefault="00660A3B" w:rsidP="00660A3B">
      <w:pPr>
        <w:autoSpaceDE w:val="0"/>
        <w:autoSpaceDN w:val="0"/>
        <w:adjustRightInd w:val="0"/>
        <w:spacing w:after="0" w:line="240" w:lineRule="auto"/>
        <w:jc w:val="center"/>
        <w:outlineLvl w:val="0"/>
        <w:rPr>
          <w:rFonts w:ascii="Times New Roman" w:hAnsi="Times New Roman" w:cs="Times New Roman"/>
          <w:b/>
          <w:bCs/>
          <w:sz w:val="24"/>
          <w:szCs w:val="24"/>
        </w:rPr>
      </w:pPr>
    </w:p>
    <w:p w:rsidR="00660A3B" w:rsidRPr="00B060CB" w:rsidRDefault="00660A3B" w:rsidP="00660A3B">
      <w:pPr>
        <w:autoSpaceDE w:val="0"/>
        <w:autoSpaceDN w:val="0"/>
        <w:adjustRightInd w:val="0"/>
        <w:spacing w:after="0" w:line="240" w:lineRule="auto"/>
        <w:jc w:val="center"/>
        <w:outlineLvl w:val="0"/>
        <w:rPr>
          <w:rFonts w:ascii="Times New Roman" w:hAnsi="Times New Roman" w:cs="Times New Roman"/>
          <w:b/>
          <w:bCs/>
          <w:sz w:val="24"/>
          <w:szCs w:val="24"/>
        </w:rPr>
      </w:pPr>
    </w:p>
    <w:p w:rsidR="00660A3B" w:rsidRPr="00B060CB" w:rsidRDefault="00660A3B" w:rsidP="00660A3B">
      <w:pPr>
        <w:autoSpaceDE w:val="0"/>
        <w:autoSpaceDN w:val="0"/>
        <w:adjustRightInd w:val="0"/>
        <w:spacing w:after="0" w:line="240" w:lineRule="auto"/>
        <w:jc w:val="center"/>
        <w:outlineLvl w:val="0"/>
        <w:rPr>
          <w:rFonts w:ascii="Times New Roman" w:hAnsi="Times New Roman" w:cs="Times New Roman"/>
          <w:b/>
          <w:bCs/>
          <w:sz w:val="24"/>
          <w:szCs w:val="24"/>
        </w:rPr>
      </w:pPr>
    </w:p>
    <w:p w:rsidR="00660A3B" w:rsidRPr="00B060CB" w:rsidRDefault="00660A3B" w:rsidP="00660A3B">
      <w:pPr>
        <w:autoSpaceDE w:val="0"/>
        <w:autoSpaceDN w:val="0"/>
        <w:adjustRightInd w:val="0"/>
        <w:spacing w:after="0" w:line="240" w:lineRule="auto"/>
        <w:jc w:val="center"/>
        <w:outlineLvl w:val="0"/>
        <w:rPr>
          <w:rFonts w:ascii="Times New Roman" w:hAnsi="Times New Roman" w:cs="Times New Roman"/>
          <w:b/>
          <w:bCs/>
          <w:sz w:val="24"/>
          <w:szCs w:val="24"/>
        </w:rPr>
      </w:pPr>
    </w:p>
    <w:p w:rsidR="00660A3B" w:rsidRPr="00B060CB" w:rsidRDefault="00660A3B" w:rsidP="00660A3B">
      <w:pPr>
        <w:autoSpaceDE w:val="0"/>
        <w:autoSpaceDN w:val="0"/>
        <w:adjustRightInd w:val="0"/>
        <w:spacing w:after="0" w:line="240" w:lineRule="auto"/>
        <w:jc w:val="center"/>
        <w:outlineLvl w:val="0"/>
        <w:rPr>
          <w:rFonts w:ascii="Times New Roman" w:hAnsi="Times New Roman" w:cs="Times New Roman"/>
          <w:b/>
          <w:bCs/>
          <w:sz w:val="24"/>
          <w:szCs w:val="24"/>
        </w:rPr>
      </w:pPr>
    </w:p>
    <w:p w:rsidR="00660A3B" w:rsidRPr="00B060CB" w:rsidRDefault="00660A3B" w:rsidP="00660A3B">
      <w:pPr>
        <w:autoSpaceDE w:val="0"/>
        <w:autoSpaceDN w:val="0"/>
        <w:adjustRightInd w:val="0"/>
        <w:spacing w:after="0" w:line="240" w:lineRule="auto"/>
        <w:jc w:val="center"/>
        <w:outlineLvl w:val="0"/>
        <w:rPr>
          <w:rFonts w:ascii="Times New Roman" w:hAnsi="Times New Roman" w:cs="Times New Roman"/>
          <w:b/>
          <w:bCs/>
          <w:sz w:val="24"/>
          <w:szCs w:val="24"/>
        </w:rPr>
      </w:pPr>
    </w:p>
    <w:p w:rsidR="00660A3B" w:rsidRPr="00B060CB" w:rsidRDefault="00660A3B" w:rsidP="00660A3B">
      <w:pPr>
        <w:autoSpaceDE w:val="0"/>
        <w:autoSpaceDN w:val="0"/>
        <w:adjustRightInd w:val="0"/>
        <w:spacing w:after="0" w:line="240" w:lineRule="auto"/>
        <w:jc w:val="center"/>
        <w:outlineLvl w:val="0"/>
        <w:rPr>
          <w:rFonts w:ascii="Times New Roman" w:hAnsi="Times New Roman" w:cs="Times New Roman"/>
          <w:b/>
          <w:bCs/>
          <w:sz w:val="24"/>
          <w:szCs w:val="24"/>
        </w:rPr>
      </w:pPr>
    </w:p>
    <w:p w:rsidR="00660A3B" w:rsidRPr="00B060CB" w:rsidRDefault="00660A3B" w:rsidP="00660A3B">
      <w:pPr>
        <w:autoSpaceDE w:val="0"/>
        <w:autoSpaceDN w:val="0"/>
        <w:adjustRightInd w:val="0"/>
        <w:spacing w:after="0" w:line="240" w:lineRule="auto"/>
        <w:jc w:val="center"/>
        <w:outlineLvl w:val="0"/>
        <w:rPr>
          <w:rFonts w:ascii="Times New Roman" w:hAnsi="Times New Roman" w:cs="Times New Roman"/>
          <w:b/>
          <w:bCs/>
          <w:sz w:val="24"/>
          <w:szCs w:val="24"/>
        </w:rPr>
      </w:pPr>
    </w:p>
    <w:p w:rsidR="00660A3B" w:rsidRPr="00B060CB" w:rsidRDefault="00660A3B" w:rsidP="00660A3B">
      <w:pPr>
        <w:rPr>
          <w:rFonts w:ascii="Times New Roman" w:hAnsi="Times New Roman" w:cs="Times New Roman"/>
          <w:sz w:val="24"/>
          <w:szCs w:val="24"/>
        </w:rPr>
        <w:sectPr w:rsidR="00660A3B" w:rsidRPr="00B060CB" w:rsidSect="00B060CB">
          <w:pgSz w:w="11905" w:h="16838"/>
          <w:pgMar w:top="1134" w:right="567" w:bottom="1134" w:left="1701" w:header="720" w:footer="720" w:gutter="0"/>
          <w:cols w:space="720"/>
          <w:noEndnote/>
          <w:docGrid w:linePitch="299"/>
        </w:sectPr>
      </w:pPr>
    </w:p>
    <w:p w:rsidR="00660A3B" w:rsidRPr="00B060CB" w:rsidRDefault="00660A3B" w:rsidP="00660A3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B060CB">
        <w:rPr>
          <w:rFonts w:ascii="Times New Roman" w:hAnsi="Times New Roman" w:cs="Times New Roman"/>
          <w:sz w:val="24"/>
          <w:szCs w:val="24"/>
        </w:rPr>
        <w:lastRenderedPageBreak/>
        <w:t xml:space="preserve">Приложение 2 к </w:t>
      </w:r>
    </w:p>
    <w:p w:rsidR="00660A3B" w:rsidRPr="00B060CB" w:rsidRDefault="00660A3B" w:rsidP="00660A3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B060CB">
        <w:rPr>
          <w:rFonts w:ascii="Times New Roman" w:hAnsi="Times New Roman" w:cs="Times New Roman"/>
          <w:sz w:val="24"/>
          <w:szCs w:val="24"/>
        </w:rPr>
        <w:t>Постановлению Администрации</w:t>
      </w:r>
    </w:p>
    <w:p w:rsidR="00660A3B" w:rsidRPr="00B060CB" w:rsidRDefault="00660A3B" w:rsidP="00660A3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B060CB">
        <w:rPr>
          <w:rFonts w:ascii="Times New Roman" w:hAnsi="Times New Roman" w:cs="Times New Roman"/>
          <w:sz w:val="24"/>
          <w:szCs w:val="24"/>
        </w:rPr>
        <w:t xml:space="preserve"> Лежневского муниципального района</w:t>
      </w:r>
    </w:p>
    <w:p w:rsidR="00660A3B" w:rsidRPr="00B060CB" w:rsidRDefault="00660A3B" w:rsidP="00660A3B">
      <w:pPr>
        <w:widowControl w:val="0"/>
        <w:autoSpaceDE w:val="0"/>
        <w:autoSpaceDN w:val="0"/>
        <w:adjustRightInd w:val="0"/>
        <w:spacing w:after="0" w:line="240" w:lineRule="auto"/>
        <w:jc w:val="right"/>
        <w:rPr>
          <w:rFonts w:ascii="Times New Roman" w:hAnsi="Times New Roman" w:cs="Times New Roman"/>
          <w:sz w:val="24"/>
          <w:szCs w:val="24"/>
        </w:rPr>
      </w:pPr>
      <w:r w:rsidRPr="00B060CB">
        <w:rPr>
          <w:rFonts w:ascii="Times New Roman" w:hAnsi="Times New Roman" w:cs="Times New Roman"/>
          <w:sz w:val="24"/>
          <w:szCs w:val="24"/>
        </w:rPr>
        <w:t>от 27.04.2016г. № 131</w:t>
      </w:r>
    </w:p>
    <w:p w:rsidR="00660A3B" w:rsidRPr="00B060CB" w:rsidRDefault="00660A3B" w:rsidP="00660A3B">
      <w:pPr>
        <w:autoSpaceDE w:val="0"/>
        <w:autoSpaceDN w:val="0"/>
        <w:adjustRightInd w:val="0"/>
        <w:spacing w:after="0" w:line="240" w:lineRule="auto"/>
        <w:jc w:val="center"/>
        <w:rPr>
          <w:rFonts w:ascii="Times New Roman" w:hAnsi="Times New Roman" w:cs="Times New Roman"/>
          <w:b/>
          <w:sz w:val="24"/>
          <w:szCs w:val="24"/>
        </w:rPr>
      </w:pPr>
    </w:p>
    <w:p w:rsidR="00660A3B" w:rsidRPr="00B060CB" w:rsidRDefault="00660A3B" w:rsidP="00660A3B">
      <w:pPr>
        <w:autoSpaceDE w:val="0"/>
        <w:autoSpaceDN w:val="0"/>
        <w:adjustRightInd w:val="0"/>
        <w:spacing w:after="0" w:line="240" w:lineRule="auto"/>
        <w:jc w:val="center"/>
        <w:rPr>
          <w:rFonts w:ascii="Times New Roman" w:hAnsi="Times New Roman" w:cs="Times New Roman"/>
          <w:b/>
          <w:bCs/>
          <w:sz w:val="24"/>
          <w:szCs w:val="24"/>
        </w:rPr>
      </w:pPr>
      <w:r w:rsidRPr="00B060CB">
        <w:rPr>
          <w:rFonts w:ascii="Times New Roman" w:hAnsi="Times New Roman" w:cs="Times New Roman"/>
          <w:b/>
          <w:sz w:val="24"/>
          <w:szCs w:val="24"/>
        </w:rPr>
        <w:t>Показатели, характеризующие общие критерии оценки качества оказания услуг организациями культуры</w:t>
      </w:r>
    </w:p>
    <w:p w:rsidR="00660A3B" w:rsidRPr="00B060CB" w:rsidRDefault="00660A3B" w:rsidP="00660A3B">
      <w:pPr>
        <w:autoSpaceDE w:val="0"/>
        <w:autoSpaceDN w:val="0"/>
        <w:adjustRightInd w:val="0"/>
        <w:spacing w:after="0" w:line="240" w:lineRule="auto"/>
        <w:jc w:val="right"/>
        <w:rPr>
          <w:rFonts w:ascii="Times New Roman" w:hAnsi="Times New Roman" w:cs="Times New Roman"/>
          <w:bCs/>
          <w:sz w:val="24"/>
          <w:szCs w:val="24"/>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0"/>
        <w:gridCol w:w="4370"/>
        <w:gridCol w:w="1618"/>
        <w:gridCol w:w="1751"/>
        <w:gridCol w:w="1883"/>
      </w:tblGrid>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 п/п</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Показатель</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Единица измерения (значение показателя)</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Группа организаций</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Способ оценки</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1</w:t>
            </w:r>
          </w:p>
        </w:tc>
        <w:tc>
          <w:tcPr>
            <w:tcW w:w="0" w:type="auto"/>
            <w:gridSpan w:val="4"/>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Открытость и доступность информации об организации культуры (от 0 до 31)</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1.1</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5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наличие информации на официальном сайте организации культуры</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1.2</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7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наличие информации на официальном сайте организации культуры</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1.3</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Информирование о предстоящих выставках и экспозициях организации культуры. Виртуальные экскурсии по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5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музеи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1.4</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Информирование о предстоящих представлениях и постановках</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7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театры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1.5</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Информирование о новых мероприятиях</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7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культурно-досуговые организации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2</w:t>
            </w:r>
          </w:p>
        </w:tc>
        <w:tc>
          <w:tcPr>
            <w:tcW w:w="0" w:type="auto"/>
            <w:gridSpan w:val="4"/>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Комфортность условий предоставления услуг и доступность их получения (от 0 до 47)</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2.1</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Уровень комфортности пребывания в организации культуры (места для сидения, гардероб, чистота помещений)</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5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2.2</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 xml:space="preserve">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w:t>
            </w:r>
            <w:r w:rsidRPr="00B060CB">
              <w:rPr>
                <w:rFonts w:ascii="Times New Roman" w:eastAsia="Times New Roman" w:hAnsi="Times New Roman" w:cs="Times New Roman"/>
                <w:sz w:val="24"/>
                <w:szCs w:val="24"/>
              </w:rPr>
              <w:lastRenderedPageBreak/>
              <w:t>платной основе. Стоимость услуг. Предоставление преимущественного права пользования услугами учреждения</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lastRenderedPageBreak/>
              <w:t>от 0 до 5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наличие информации на официальном сайте организации культуры</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lastRenderedPageBreak/>
              <w:t>2.3</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5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наличие информации на официальном сайте организации культуры</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2.4</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8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музеи, театры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2.5</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9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библиотеки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2.6</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Транспортная и пешая доступность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5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2.7</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5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наличие информации на официальном сайте организации культуры</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2.8</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5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2.9</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 xml:space="preserve">Качество и содержание полиграфических </w:t>
            </w:r>
            <w:r w:rsidRPr="00B060CB">
              <w:rPr>
                <w:rFonts w:ascii="Times New Roman" w:eastAsia="Times New Roman" w:hAnsi="Times New Roman" w:cs="Times New Roman"/>
                <w:sz w:val="24"/>
                <w:szCs w:val="24"/>
              </w:rPr>
              <w:lastRenderedPageBreak/>
              <w:t>материалов организаций культуры (программ, буклетов, флаеров)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lastRenderedPageBreak/>
              <w:t xml:space="preserve">от 0 до 9 </w:t>
            </w:r>
            <w:r w:rsidRPr="00B060CB">
              <w:rPr>
                <w:rFonts w:ascii="Times New Roman" w:eastAsia="Times New Roman" w:hAnsi="Times New Roman" w:cs="Times New Roman"/>
                <w:sz w:val="24"/>
                <w:szCs w:val="24"/>
              </w:rPr>
              <w:lastRenderedPageBreak/>
              <w:t>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lastRenderedPageBreak/>
              <w:t>театры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 xml:space="preserve">изучение мнения </w:t>
            </w:r>
            <w:r w:rsidRPr="00B060CB">
              <w:rPr>
                <w:rFonts w:ascii="Times New Roman" w:eastAsia="Times New Roman" w:hAnsi="Times New Roman" w:cs="Times New Roman"/>
                <w:sz w:val="24"/>
                <w:szCs w:val="24"/>
              </w:rPr>
              <w:lastRenderedPageBreak/>
              <w:t>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lastRenderedPageBreak/>
              <w:t>3</w:t>
            </w:r>
          </w:p>
        </w:tc>
        <w:tc>
          <w:tcPr>
            <w:tcW w:w="0" w:type="auto"/>
            <w:gridSpan w:val="4"/>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Время ожидания предоставления услуги (от 0 до 21)</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3.1</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Удобство графика работы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7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3.2</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Удобство процедуры покупки (бронирования) билетов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7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театры, музеи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3.3</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Простота/удобство электронного каталога</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7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библиотеки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4</w:t>
            </w:r>
          </w:p>
        </w:tc>
        <w:tc>
          <w:tcPr>
            <w:tcW w:w="0" w:type="auto"/>
            <w:gridSpan w:val="4"/>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Доброжелательность, вежливость, компетентность работников организации культуры (от 0 до 14)</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4.1</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Доброжелательность, вежливость и компетентность персонала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7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4.2</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7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наличие информации на официальном сайте организации культуры</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5</w:t>
            </w:r>
          </w:p>
        </w:tc>
        <w:tc>
          <w:tcPr>
            <w:tcW w:w="0" w:type="auto"/>
            <w:gridSpan w:val="4"/>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b/>
                <w:bCs/>
                <w:sz w:val="24"/>
                <w:szCs w:val="24"/>
              </w:rPr>
              <w:t>Удовлетворенность качеством оказания услуг (от 0 до 25)</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5.1</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Уровень удовлетворенности качеством оказания услуг организации культуры в целом</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5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 за исключением театров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5.2</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6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все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наличие информации на официальном сайте организации культуры</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5.3</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Качество проведения экскурсий</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4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музеи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lastRenderedPageBreak/>
              <w:t>5.4</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Разнообразие экспозиций организации культуры</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2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музеи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5.5</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Наличие информации о новых изданиях</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10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библиотеки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5.6</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Разнообразие творческих групп, кружков по интересам</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9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культурно-досуговые организации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r w:rsidR="00660A3B" w:rsidRPr="00B060CB" w:rsidTr="00607AFE">
        <w:trPr>
          <w:tblCellSpacing w:w="15" w:type="dxa"/>
          <w:jc w:val="center"/>
        </w:trPr>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5.7</w:t>
            </w:r>
          </w:p>
        </w:tc>
        <w:tc>
          <w:tcPr>
            <w:tcW w:w="0" w:type="auto"/>
            <w:vAlign w:val="center"/>
            <w:hideMark/>
          </w:tcPr>
          <w:p w:rsidR="00660A3B" w:rsidRPr="00B060CB" w:rsidRDefault="00660A3B" w:rsidP="00607AFE">
            <w:pPr>
              <w:spacing w:before="100" w:beforeAutospacing="1" w:after="100" w:afterAutospacing="1" w:line="240" w:lineRule="auto"/>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Качество проведения культурно-массовых мероприятий</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от 0 до 10 баллов</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культурно-досуговые организации</w:t>
            </w:r>
          </w:p>
        </w:tc>
        <w:tc>
          <w:tcPr>
            <w:tcW w:w="0" w:type="auto"/>
            <w:vAlign w:val="center"/>
            <w:hideMark/>
          </w:tcPr>
          <w:p w:rsidR="00660A3B" w:rsidRPr="00B060CB" w:rsidRDefault="00660A3B" w:rsidP="00607AFE">
            <w:pPr>
              <w:spacing w:before="100" w:beforeAutospacing="1" w:after="100" w:afterAutospacing="1" w:line="240" w:lineRule="auto"/>
              <w:jc w:val="center"/>
              <w:rPr>
                <w:rFonts w:ascii="Times New Roman" w:eastAsia="Times New Roman" w:hAnsi="Times New Roman" w:cs="Times New Roman"/>
                <w:sz w:val="24"/>
                <w:szCs w:val="24"/>
              </w:rPr>
            </w:pPr>
            <w:r w:rsidRPr="00B060CB">
              <w:rPr>
                <w:rFonts w:ascii="Times New Roman" w:eastAsia="Times New Roman" w:hAnsi="Times New Roman" w:cs="Times New Roman"/>
                <w:sz w:val="24"/>
                <w:szCs w:val="24"/>
              </w:rPr>
              <w:t>изучение мнения получателей услуг</w:t>
            </w:r>
          </w:p>
        </w:tc>
      </w:tr>
    </w:tbl>
    <w:p w:rsidR="00660A3B" w:rsidRPr="00B060CB" w:rsidRDefault="00660A3B" w:rsidP="00660A3B">
      <w:pPr>
        <w:spacing w:after="0" w:line="240" w:lineRule="auto"/>
        <w:jc w:val="both"/>
        <w:rPr>
          <w:rFonts w:ascii="Times New Roman" w:hAnsi="Times New Roman" w:cs="Times New Roman"/>
          <w:sz w:val="24"/>
          <w:szCs w:val="24"/>
        </w:rPr>
      </w:pPr>
    </w:p>
    <w:p w:rsidR="000E3EDE" w:rsidRPr="00B060CB" w:rsidRDefault="000E3EDE">
      <w:pPr>
        <w:rPr>
          <w:rFonts w:ascii="Times New Roman" w:hAnsi="Times New Roman" w:cs="Times New Roman"/>
          <w:sz w:val="24"/>
          <w:szCs w:val="24"/>
        </w:rPr>
      </w:pPr>
    </w:p>
    <w:p w:rsidR="005F5DEF" w:rsidRPr="00B060CB" w:rsidRDefault="005F5DEF">
      <w:pPr>
        <w:rPr>
          <w:rFonts w:ascii="Times New Roman" w:hAnsi="Times New Roman" w:cs="Times New Roman"/>
          <w:sz w:val="24"/>
          <w:szCs w:val="24"/>
        </w:rPr>
      </w:pPr>
    </w:p>
    <w:p w:rsidR="005F5DEF" w:rsidRPr="00B060CB" w:rsidRDefault="005F5DEF">
      <w:pPr>
        <w:rPr>
          <w:rFonts w:ascii="Times New Roman" w:hAnsi="Times New Roman" w:cs="Times New Roman"/>
          <w:sz w:val="24"/>
          <w:szCs w:val="24"/>
        </w:rPr>
      </w:pPr>
    </w:p>
    <w:p w:rsidR="005F5DEF" w:rsidRPr="00B060CB" w:rsidRDefault="005F5DEF">
      <w:pPr>
        <w:rPr>
          <w:rFonts w:ascii="Times New Roman" w:hAnsi="Times New Roman" w:cs="Times New Roman"/>
          <w:sz w:val="24"/>
          <w:szCs w:val="24"/>
        </w:rPr>
      </w:pPr>
    </w:p>
    <w:p w:rsidR="005F5DEF" w:rsidRPr="00B060CB" w:rsidRDefault="005F5DEF">
      <w:pPr>
        <w:rPr>
          <w:rFonts w:ascii="Times New Roman" w:hAnsi="Times New Roman" w:cs="Times New Roman"/>
          <w:sz w:val="24"/>
          <w:szCs w:val="24"/>
        </w:rPr>
      </w:pPr>
    </w:p>
    <w:p w:rsidR="005F5DEF" w:rsidRPr="00B060CB" w:rsidRDefault="005F5DEF">
      <w:pPr>
        <w:rPr>
          <w:rFonts w:ascii="Times New Roman" w:hAnsi="Times New Roman" w:cs="Times New Roman"/>
          <w:sz w:val="24"/>
          <w:szCs w:val="24"/>
        </w:rPr>
      </w:pPr>
    </w:p>
    <w:p w:rsidR="005F5DEF" w:rsidRPr="00B060CB" w:rsidRDefault="005F5DEF">
      <w:pPr>
        <w:rPr>
          <w:rFonts w:ascii="Times New Roman" w:hAnsi="Times New Roman" w:cs="Times New Roman"/>
          <w:sz w:val="24"/>
          <w:szCs w:val="24"/>
        </w:rPr>
      </w:pPr>
    </w:p>
    <w:p w:rsidR="005F5DEF" w:rsidRPr="00B060CB" w:rsidRDefault="005F5DEF">
      <w:pPr>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060CB" w:rsidRDefault="00B060CB"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F5DEF" w:rsidRPr="00B060CB" w:rsidRDefault="005F5DEF"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B060CB">
        <w:rPr>
          <w:rFonts w:ascii="Times New Roman" w:hAnsi="Times New Roman" w:cs="Times New Roman"/>
          <w:sz w:val="24"/>
          <w:szCs w:val="24"/>
        </w:rPr>
        <w:lastRenderedPageBreak/>
        <w:t xml:space="preserve">Приложение 3 к </w:t>
      </w:r>
    </w:p>
    <w:p w:rsidR="005F5DEF" w:rsidRPr="00B060CB" w:rsidRDefault="005F5DEF"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B060CB">
        <w:rPr>
          <w:rFonts w:ascii="Times New Roman" w:hAnsi="Times New Roman" w:cs="Times New Roman"/>
          <w:sz w:val="24"/>
          <w:szCs w:val="24"/>
        </w:rPr>
        <w:t>Постановлению Администрации</w:t>
      </w:r>
    </w:p>
    <w:p w:rsidR="005F5DEF" w:rsidRPr="00B060CB" w:rsidRDefault="005F5DEF" w:rsidP="005F5DEF">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B060CB">
        <w:rPr>
          <w:rFonts w:ascii="Times New Roman" w:hAnsi="Times New Roman" w:cs="Times New Roman"/>
          <w:sz w:val="24"/>
          <w:szCs w:val="24"/>
        </w:rPr>
        <w:t xml:space="preserve"> Лежневского муниципального района</w:t>
      </w:r>
    </w:p>
    <w:p w:rsidR="005F5DEF" w:rsidRPr="00B060CB" w:rsidRDefault="005F5DEF" w:rsidP="005F5DEF">
      <w:pPr>
        <w:widowControl w:val="0"/>
        <w:autoSpaceDE w:val="0"/>
        <w:autoSpaceDN w:val="0"/>
        <w:adjustRightInd w:val="0"/>
        <w:spacing w:after="0" w:line="240" w:lineRule="auto"/>
        <w:jc w:val="right"/>
        <w:rPr>
          <w:rFonts w:ascii="Times New Roman" w:hAnsi="Times New Roman" w:cs="Times New Roman"/>
          <w:sz w:val="24"/>
          <w:szCs w:val="24"/>
        </w:rPr>
      </w:pPr>
      <w:r w:rsidRPr="00B060CB">
        <w:rPr>
          <w:rFonts w:ascii="Times New Roman" w:hAnsi="Times New Roman" w:cs="Times New Roman"/>
          <w:sz w:val="24"/>
          <w:szCs w:val="24"/>
        </w:rPr>
        <w:t>от 27.04.2016г. № 131</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5F5DEF" w:rsidP="005F5DEF">
      <w:pPr>
        <w:widowControl w:val="0"/>
        <w:autoSpaceDE w:val="0"/>
        <w:autoSpaceDN w:val="0"/>
        <w:adjustRightInd w:val="0"/>
        <w:spacing w:after="0" w:line="240" w:lineRule="auto"/>
        <w:jc w:val="center"/>
        <w:rPr>
          <w:rFonts w:ascii="Times New Roman" w:hAnsi="Times New Roman" w:cs="Times New Roman"/>
          <w:sz w:val="24"/>
          <w:szCs w:val="24"/>
        </w:rPr>
      </w:pPr>
    </w:p>
    <w:p w:rsidR="005F5DEF" w:rsidRPr="00B060CB" w:rsidRDefault="005F5DEF" w:rsidP="005F5DEF">
      <w:pPr>
        <w:jc w:val="center"/>
        <w:rPr>
          <w:rFonts w:ascii="Times New Roman" w:hAnsi="Times New Roman" w:cs="Times New Roman"/>
          <w:b/>
          <w:sz w:val="24"/>
          <w:szCs w:val="24"/>
        </w:rPr>
      </w:pPr>
      <w:r w:rsidRPr="00B060CB">
        <w:rPr>
          <w:rFonts w:ascii="Times New Roman" w:hAnsi="Times New Roman" w:cs="Times New Roman"/>
          <w:b/>
          <w:sz w:val="24"/>
          <w:szCs w:val="24"/>
        </w:rPr>
        <w:t xml:space="preserve">ПОРЯДОК ИЗМЕРЕНИЙ ПРИ ПРОВЕДЕНИИ НЕЗАВИСИМОЙ ОЦЕНКИ КАЧЕСТВА ДЕЯТЕЛЬНОСТИ МУНИЦИПАЛЬНЫХ ОРГАНИЗАЦИЙ В СФЕРЕ КУЛЬТУРЫ </w:t>
      </w:r>
      <w:r w:rsidRPr="00B060CB">
        <w:rPr>
          <w:rFonts w:ascii="Times New Roman" w:hAnsi="Times New Roman" w:cs="Times New Roman"/>
          <w:b/>
          <w:bCs/>
          <w:sz w:val="24"/>
          <w:szCs w:val="24"/>
        </w:rPr>
        <w:t>ЛЕЖНЕВСКОГО МУНИЦИПАЛЬНОГО РАЙОНА</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1. Независимая оценка качества деятельности муниципальных организаций в сфере культуры Лежневского муниципального района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Расчет числовых значений показателей производится по двум направлениям, соответствующим способам оценки, указанным в методических рекомендациях: уровень открытости и доступности информации, уровень удовлетворенности качеством оказания услуг.</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Независимая оценка качества деятельности муниципальных организаций в сфере культуры Лежневского муниципального района измеряется в баллах. Минимальное значение - 0 баллов, максимальное значение - 100 баллов.</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Независимая оценка i-ой организацией культуры (Ni), определяется по формуле: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1C0175" w:rsidP="005F5DEF">
      <w:pPr>
        <w:spacing w:after="0" w:line="240" w:lineRule="auto"/>
        <w:jc w:val="center"/>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r>
              <m:rPr>
                <m:sty m:val="p"/>
              </m:rPr>
              <w:rPr>
                <w:rFonts w:ascii="Cambria Math" w:hAnsi="Times New Roman" w:cs="Times New Roman"/>
                <w:sz w:val="24"/>
                <w:szCs w:val="24"/>
              </w:rPr>
              <m:t xml:space="preserve"> =  </m:t>
            </m:r>
          </m:sub>
        </m:sSub>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откр</m:t>
            </m:r>
          </m:sup>
        </m:sSubSup>
        <m:r>
          <m:rPr>
            <m:sty m:val="p"/>
          </m:rPr>
          <w:rPr>
            <w:rFonts w:ascii="Cambria Math" w:hAnsi="Times New Roman" w:cs="Times New Roman"/>
            <w:sz w:val="24"/>
            <w:szCs w:val="24"/>
          </w:rPr>
          <m:t xml:space="preserve">+ </m:t>
        </m:r>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удовл</m:t>
            </m:r>
          </m:sup>
        </m:sSubSup>
      </m:oMath>
      <w:r w:rsidR="005F5DEF" w:rsidRPr="00B060CB">
        <w:rPr>
          <w:rFonts w:ascii="Times New Roman" w:hAnsi="Times New Roman" w:cs="Times New Roman"/>
          <w:sz w:val="24"/>
          <w:szCs w:val="24"/>
        </w:rPr>
        <w:t xml:space="preserve"> , где: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1C0175" w:rsidP="005F5DEF">
      <w:pPr>
        <w:spacing w:after="0" w:line="240" w:lineRule="auto"/>
        <w:jc w:val="both"/>
        <w:rPr>
          <w:rFonts w:ascii="Times New Roman" w:hAnsi="Times New Roman" w:cs="Times New Roman"/>
          <w:sz w:val="24"/>
          <w:szCs w:val="24"/>
        </w:rPr>
      </w:pPr>
      <m:oMath>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откр</m:t>
            </m:r>
          </m:sup>
        </m:sSubSup>
      </m:oMath>
      <w:r w:rsidR="005F5DEF" w:rsidRPr="00B060CB">
        <w:rPr>
          <w:rFonts w:ascii="Times New Roman" w:hAnsi="Times New Roman" w:cs="Times New Roman"/>
          <w:sz w:val="24"/>
          <w:szCs w:val="24"/>
        </w:rPr>
        <w:t xml:space="preserve"> - уровень открытости и доступности информации для i-ой организации культуры;</w:t>
      </w:r>
    </w:p>
    <w:p w:rsidR="005F5DEF" w:rsidRPr="00B060CB" w:rsidRDefault="001C0175" w:rsidP="005F5DEF">
      <w:pPr>
        <w:spacing w:after="0" w:line="240" w:lineRule="auto"/>
        <w:jc w:val="both"/>
        <w:rPr>
          <w:rFonts w:ascii="Times New Roman" w:hAnsi="Times New Roman" w:cs="Times New Roman"/>
          <w:sz w:val="24"/>
          <w:szCs w:val="24"/>
        </w:rPr>
      </w:pPr>
      <m:oMath>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удовл</m:t>
            </m:r>
          </m:sup>
        </m:sSubSup>
      </m:oMath>
      <w:r w:rsidR="005F5DEF" w:rsidRPr="00B060CB">
        <w:rPr>
          <w:rFonts w:ascii="Times New Roman" w:hAnsi="Times New Roman" w:cs="Times New Roman"/>
          <w:sz w:val="24"/>
          <w:szCs w:val="24"/>
        </w:rPr>
        <w:t xml:space="preserve"> - уровень удовлетворенности качеством оказания услуг i-ой организацией культуры.</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Уровень открытости и доступности информации для i-ой организации культуры определяется по формуле: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1C0175" w:rsidP="005F5DEF">
      <w:pPr>
        <w:spacing w:after="0" w:line="240" w:lineRule="auto"/>
        <w:jc w:val="center"/>
        <w:rPr>
          <w:rFonts w:ascii="Times New Roman" w:hAnsi="Times New Roman" w:cs="Times New Roman"/>
          <w:sz w:val="24"/>
          <w:szCs w:val="24"/>
        </w:rPr>
      </w:pPr>
      <m:oMath>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откр</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откр</m:t>
            </m:r>
            <m:r>
              <m:rPr>
                <m:sty m:val="p"/>
              </m:rPr>
              <w:rPr>
                <w:rFonts w:ascii="Cambria Math" w:hAnsi="Times New Roman" w:cs="Times New Roman"/>
                <w:sz w:val="24"/>
                <w:szCs w:val="24"/>
              </w:rPr>
              <m:t>_</m:t>
            </m:r>
            <m:r>
              <m:rPr>
                <m:sty m:val="p"/>
              </m:rPr>
              <w:rPr>
                <w:rFonts w:ascii="Times New Roman" w:hAnsi="Times New Roman" w:cs="Times New Roman"/>
                <w:sz w:val="24"/>
                <w:szCs w:val="24"/>
              </w:rPr>
              <m:t>сайт</m:t>
            </m:r>
          </m:sup>
        </m:sSubSup>
        <m:r>
          <m:rPr>
            <m:sty m:val="p"/>
          </m:rPr>
          <w:rPr>
            <w:rFonts w:ascii="Cambria Math" w:hAnsi="Times New Roman" w:cs="Times New Roman"/>
            <w:sz w:val="24"/>
            <w:szCs w:val="24"/>
          </w:rPr>
          <m:t xml:space="preserve">+ </m:t>
        </m:r>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откр</m:t>
            </m:r>
            <m:r>
              <m:rPr>
                <m:sty m:val="p"/>
              </m:rPr>
              <w:rPr>
                <w:rFonts w:ascii="Cambria Math" w:hAnsi="Times New Roman" w:cs="Times New Roman"/>
                <w:sz w:val="24"/>
                <w:szCs w:val="24"/>
              </w:rPr>
              <m:t>_</m:t>
            </m:r>
            <m:r>
              <m:rPr>
                <m:sty m:val="p"/>
              </m:rPr>
              <w:rPr>
                <w:rFonts w:ascii="Times New Roman" w:hAnsi="Times New Roman" w:cs="Times New Roman"/>
                <w:sz w:val="24"/>
                <w:szCs w:val="24"/>
              </w:rPr>
              <m:t>ГМУ</m:t>
            </m:r>
          </m:sup>
        </m:sSubSup>
      </m:oMath>
      <w:r w:rsidR="005F5DEF" w:rsidRPr="00B060CB">
        <w:rPr>
          <w:rFonts w:ascii="Times New Roman" w:hAnsi="Times New Roman" w:cs="Times New Roman"/>
          <w:sz w:val="24"/>
          <w:szCs w:val="24"/>
        </w:rPr>
        <w:t xml:space="preserve"> , где: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1C0175" w:rsidP="005F5DEF">
      <w:pPr>
        <w:spacing w:after="0" w:line="240" w:lineRule="auto"/>
        <w:jc w:val="both"/>
        <w:rPr>
          <w:rFonts w:ascii="Times New Roman" w:hAnsi="Times New Roman" w:cs="Times New Roman"/>
          <w:sz w:val="24"/>
          <w:szCs w:val="24"/>
        </w:rPr>
      </w:pPr>
      <m:oMath>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откр</m:t>
            </m:r>
            <m:r>
              <m:rPr>
                <m:sty m:val="p"/>
              </m:rPr>
              <w:rPr>
                <w:rFonts w:ascii="Cambria Math" w:hAnsi="Times New Roman" w:cs="Times New Roman"/>
                <w:sz w:val="24"/>
                <w:szCs w:val="24"/>
              </w:rPr>
              <m:t>_</m:t>
            </m:r>
            <m:r>
              <m:rPr>
                <m:sty m:val="p"/>
              </m:rPr>
              <w:rPr>
                <w:rFonts w:ascii="Times New Roman" w:hAnsi="Times New Roman" w:cs="Times New Roman"/>
                <w:sz w:val="24"/>
                <w:szCs w:val="24"/>
              </w:rPr>
              <m:t>сайт</m:t>
            </m:r>
          </m:sup>
        </m:sSubSup>
      </m:oMath>
      <w:r w:rsidR="005F5DEF" w:rsidRPr="00B060CB">
        <w:rPr>
          <w:rFonts w:ascii="Times New Roman" w:hAnsi="Times New Roman" w:cs="Times New Roman"/>
          <w:sz w:val="24"/>
          <w:szCs w:val="24"/>
        </w:rPr>
        <w:t xml:space="preserve"> - уровень открытости и доступности информации на официальном сайте i-ой организации культуры;</w:t>
      </w:r>
    </w:p>
    <w:p w:rsidR="005F5DEF" w:rsidRPr="00B060CB" w:rsidRDefault="001C0175" w:rsidP="005F5DEF">
      <w:pPr>
        <w:spacing w:after="0" w:line="240" w:lineRule="auto"/>
        <w:jc w:val="both"/>
        <w:rPr>
          <w:rFonts w:ascii="Times New Roman" w:hAnsi="Times New Roman" w:cs="Times New Roman"/>
          <w:sz w:val="24"/>
          <w:szCs w:val="24"/>
        </w:rPr>
      </w:pPr>
      <m:oMath>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откр</m:t>
            </m:r>
            <m:r>
              <m:rPr>
                <m:sty m:val="p"/>
              </m:rPr>
              <w:rPr>
                <w:rFonts w:ascii="Cambria Math" w:hAnsi="Times New Roman" w:cs="Times New Roman"/>
                <w:sz w:val="24"/>
                <w:szCs w:val="24"/>
              </w:rPr>
              <m:t>_</m:t>
            </m:r>
            <m:r>
              <m:rPr>
                <m:sty m:val="p"/>
              </m:rPr>
              <w:rPr>
                <w:rFonts w:ascii="Times New Roman" w:hAnsi="Times New Roman" w:cs="Times New Roman"/>
                <w:sz w:val="24"/>
                <w:szCs w:val="24"/>
              </w:rPr>
              <m:t>ГМУ</m:t>
            </m:r>
          </m:sup>
        </m:sSubSup>
      </m:oMath>
      <w:r w:rsidR="005F5DEF" w:rsidRPr="00B060CB">
        <w:rPr>
          <w:rFonts w:ascii="Times New Roman" w:hAnsi="Times New Roman" w:cs="Times New Roman"/>
          <w:sz w:val="24"/>
          <w:szCs w:val="24"/>
        </w:rPr>
        <w:t xml:space="preserve"> - уровень открытости и доступности информации i-ой организации культуры на Официальном сайте для размещения информации о государственных и муниципальных учреждениях www.bus.gov.ru.</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2. Уровень открытости и доступности информации на официальном сайте i-ой организации культуры отражает полноту и качество информации об организации культуры, размещаемой на официальном сайте организации культуры в сети "Интернет".</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 xml:space="preserve">2.1. Уровень открытости и доступности информации на официальном сайте i-ой организации культуры </w:t>
      </w:r>
      <w:r w:rsidRPr="00B060CB">
        <w:rPr>
          <w:rFonts w:ascii="Times New Roman" w:hAnsi="Times New Roman" w:cs="Times New Roman"/>
          <w:noProof/>
          <w:sz w:val="24"/>
          <w:szCs w:val="24"/>
        </w:rPr>
        <w:drawing>
          <wp:inline distT="0" distB="0" distL="0" distR="0">
            <wp:extent cx="771525" cy="30480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771525" cy="304800"/>
                    </a:xfrm>
                    <a:prstGeom prst="rect">
                      <a:avLst/>
                    </a:prstGeom>
                    <a:noFill/>
                    <a:ln w="9525">
                      <a:noFill/>
                      <a:miter lim="800000"/>
                      <a:headEnd/>
                      <a:tailEnd/>
                    </a:ln>
                  </pic:spPr>
                </pic:pic>
              </a:graphicData>
            </a:graphic>
          </wp:inline>
        </w:drawing>
      </w:r>
      <w:r w:rsidRPr="00B060CB">
        <w:rPr>
          <w:rFonts w:ascii="Times New Roman" w:hAnsi="Times New Roman" w:cs="Times New Roman"/>
          <w:sz w:val="24"/>
          <w:szCs w:val="24"/>
        </w:rPr>
        <w:t xml:space="preserve"> определяется по формуле: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1C0175" w:rsidP="005F5DEF">
      <w:pPr>
        <w:spacing w:after="0" w:line="240" w:lineRule="auto"/>
        <w:jc w:val="center"/>
        <w:rPr>
          <w:rFonts w:ascii="Times New Roman" w:hAnsi="Times New Roman" w:cs="Times New Roman"/>
          <w:sz w:val="24"/>
          <w:szCs w:val="24"/>
        </w:rPr>
      </w:pPr>
      <m:oMath>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откр</m:t>
            </m:r>
            <m:r>
              <m:rPr>
                <m:sty m:val="p"/>
              </m:rPr>
              <w:rPr>
                <w:rFonts w:ascii="Cambria Math" w:hAnsi="Times New Roman" w:cs="Times New Roman"/>
                <w:sz w:val="24"/>
                <w:szCs w:val="24"/>
              </w:rPr>
              <m:t>_</m:t>
            </m:r>
            <m:r>
              <m:rPr>
                <m:sty m:val="p"/>
              </m:rPr>
              <w:rPr>
                <w:rFonts w:ascii="Times New Roman" w:hAnsi="Times New Roman" w:cs="Times New Roman"/>
                <w:sz w:val="24"/>
                <w:szCs w:val="24"/>
              </w:rPr>
              <m:t>сайт</m:t>
            </m:r>
          </m:sup>
        </m:sSubSup>
        <m:r>
          <m:rPr>
            <m:sty m:val="p"/>
          </m:rPr>
          <w:rPr>
            <w:rFonts w:ascii="Cambria Math" w:hAnsi="Times New Roman" w:cs="Times New Roman"/>
            <w:sz w:val="24"/>
            <w:szCs w:val="24"/>
          </w:rPr>
          <m:t xml:space="preserve">= </m:t>
        </m:r>
        <m:nary>
          <m:naryPr>
            <m:chr m:val="∑"/>
            <m:limLoc m:val="subSup"/>
            <m:supHide m:val="on"/>
            <m:ctrlPr>
              <w:rPr>
                <w:rFonts w:ascii="Cambria Math" w:hAnsi="Times New Roman" w:cs="Times New Roman"/>
                <w:sz w:val="24"/>
                <w:szCs w:val="24"/>
              </w:rPr>
            </m:ctrlPr>
          </m:naryPr>
          <m:sub>
            <m:r>
              <w:rPr>
                <w:rFonts w:ascii="Cambria Math" w:hAnsi="Cambria Math" w:cs="Times New Roman"/>
                <w:sz w:val="24"/>
                <w:szCs w:val="24"/>
              </w:rPr>
              <m:t>k</m:t>
            </m:r>
          </m:sub>
          <m:sup/>
          <m:e>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ik</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ik</m:t>
                </m:r>
              </m:sub>
            </m:sSub>
          </m:e>
        </m:nary>
      </m:oMath>
      <w:r w:rsidR="005F5DEF" w:rsidRPr="00B060CB">
        <w:rPr>
          <w:rFonts w:ascii="Times New Roman" w:hAnsi="Times New Roman" w:cs="Times New Roman"/>
          <w:sz w:val="24"/>
          <w:szCs w:val="24"/>
        </w:rPr>
        <w:t xml:space="preserve"> , где: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1C0175" w:rsidP="005F5DEF">
      <w:pPr>
        <w:spacing w:after="0" w:line="24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ik</m:t>
            </m:r>
          </m:sub>
        </m:sSub>
      </m:oMath>
      <w:r w:rsidR="005F5DEF" w:rsidRPr="00B060CB">
        <w:rPr>
          <w:rFonts w:ascii="Times New Roman" w:hAnsi="Times New Roman" w:cs="Times New Roman"/>
          <w:sz w:val="24"/>
          <w:szCs w:val="24"/>
        </w:rPr>
        <w:t xml:space="preserve"> - степень поисковой доступности k-ого информационного объекта, размещенного на официальном сайте i-ой организации культуры;</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ik</m:t>
            </m:r>
          </m:sub>
        </m:sSub>
        <m:r>
          <m:rPr>
            <m:sty m:val="p"/>
          </m:rPr>
          <w:rPr>
            <w:rFonts w:ascii="Cambria Math" w:hAnsi="Times New Roman" w:cs="Times New Roman"/>
            <w:sz w:val="24"/>
            <w:szCs w:val="24"/>
          </w:rPr>
          <m:t xml:space="preserve"> </m:t>
        </m:r>
      </m:oMath>
      <w:r w:rsidRPr="00B060CB">
        <w:rPr>
          <w:rFonts w:ascii="Times New Roman" w:hAnsi="Times New Roman" w:cs="Times New Roman"/>
          <w:sz w:val="24"/>
          <w:szCs w:val="24"/>
        </w:rPr>
        <w:t>- уровень значимости k-ого информационного объекта, размещенного на официальном сайте i-ой организации культуры.</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2.2. Степень поисковой доступности k-ого информационного объекта, размещенного на официальном сайте i-ой организации культуры, определяется по формуле: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1C0175" w:rsidP="005F5DEF">
      <w:pPr>
        <w:spacing w:after="0" w:line="240" w:lineRule="auto"/>
        <w:jc w:val="both"/>
        <w:rPr>
          <w:rFonts w:ascii="Times New Roman" w:hAnsi="Times New Roman" w:cs="Times New Roman"/>
          <w:sz w:val="24"/>
          <w:szCs w:val="24"/>
        </w:rPr>
      </w:pPr>
      <m:oMathPara>
        <m:oMath>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ik</m:t>
              </m:r>
            </m:sub>
          </m:sSub>
          <m:r>
            <m:rPr>
              <m:sty m:val="p"/>
            </m:rPr>
            <w:rPr>
              <w:rFonts w:ascii="Cambria Math" w:hAnsi="Times New Roman" w:cs="Times New Roman"/>
              <w:sz w:val="24"/>
              <w:szCs w:val="24"/>
            </w:rPr>
            <m:t>=</m:t>
          </m:r>
          <m:d>
            <m:dPr>
              <m:begChr m:val="{"/>
              <m:endChr m:val=""/>
              <m:ctrlPr>
                <w:rPr>
                  <w:rFonts w:ascii="Cambria Math" w:hAnsi="Times New Roman" w:cs="Times New Roman"/>
                  <w:sz w:val="24"/>
                  <w:szCs w:val="24"/>
                </w:rPr>
              </m:ctrlPr>
            </m:dPr>
            <m:e>
              <m:eqArr>
                <m:eqArrPr>
                  <m:ctrlPr>
                    <w:rPr>
                      <w:rFonts w:ascii="Cambria Math" w:hAnsi="Times New Roman" w:cs="Times New Roman"/>
                      <w:sz w:val="24"/>
                      <w:szCs w:val="24"/>
                    </w:rPr>
                  </m:ctrlPr>
                </m:eqArrPr>
                <m:e>
                  <m:r>
                    <m:rPr>
                      <m:sty m:val="p"/>
                    </m:rPr>
                    <w:rPr>
                      <w:rFonts w:ascii="Cambria Math" w:hAnsi="Times New Roman" w:cs="Times New Roman"/>
                      <w:sz w:val="24"/>
                      <w:szCs w:val="24"/>
                    </w:rPr>
                    <m:t xml:space="preserve">0, </m:t>
                  </m:r>
                  <m:r>
                    <m:rPr>
                      <m:sty m:val="p"/>
                    </m:rPr>
                    <w:rPr>
                      <w:rFonts w:ascii="Times New Roman" w:hAnsi="Times New Roman" w:cs="Times New Roman"/>
                      <w:sz w:val="24"/>
                      <w:szCs w:val="24"/>
                    </w:rPr>
                    <m:t>информационный</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объект</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не</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найден</m:t>
                  </m:r>
                </m:e>
                <m:e>
                  <m:r>
                    <m:rPr>
                      <m:sty m:val="p"/>
                    </m:rPr>
                    <w:rPr>
                      <w:rFonts w:ascii="Cambria Math" w:hAnsi="Times New Roman" w:cs="Times New Roman"/>
                      <w:sz w:val="24"/>
                      <w:szCs w:val="24"/>
                    </w:rPr>
                    <m:t xml:space="preserve">0,5, </m:t>
                  </m:r>
                  <m:r>
                    <m:rPr>
                      <m:sty m:val="p"/>
                    </m:rPr>
                    <w:rPr>
                      <w:rFonts w:ascii="Times New Roman" w:hAnsi="Times New Roman" w:cs="Times New Roman"/>
                      <w:sz w:val="24"/>
                      <w:szCs w:val="24"/>
                    </w:rPr>
                    <m:t>объект</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найден</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на</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сайте</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средствами</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поисковой</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системы</m:t>
                  </m:r>
                </m:e>
                <m:e>
                  <m:r>
                    <m:rPr>
                      <m:sty m:val="p"/>
                    </m:rPr>
                    <w:rPr>
                      <w:rFonts w:ascii="Cambria Math" w:hAnsi="Times New Roman" w:cs="Times New Roman"/>
                      <w:sz w:val="24"/>
                      <w:szCs w:val="24"/>
                    </w:rPr>
                    <m:t xml:space="preserve">1, </m:t>
                  </m:r>
                  <m:r>
                    <m:rPr>
                      <m:sty m:val="p"/>
                    </m:rPr>
                    <w:rPr>
                      <w:rFonts w:ascii="Times New Roman" w:hAnsi="Times New Roman" w:cs="Times New Roman"/>
                      <w:sz w:val="24"/>
                      <w:szCs w:val="24"/>
                    </w:rPr>
                    <m:t>информационный</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объект</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найден</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на</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сайте</m:t>
                  </m:r>
                </m:e>
              </m:eqArr>
            </m:e>
          </m:d>
        </m:oMath>
      </m:oMathPara>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2.3. Алгоритм поиска информационных объектов:</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 карты сайта, ссылок и баннеров.</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значений оценки для информационного объекта:</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"1" -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"0,5" - информационный объект найден на официальном сайте при помощи поисковой системы в сети "Интернет", число переходов от 3 до 10;</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"0" - информационный объект не найден (число переходов превышает 10).</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3.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отражает полноту и качество информации об организации культуры, размещаемой на сайте www.bus.gov.ru:</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 общая информация об учреждении;</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 информация о муниципальном задании на текущий финансовый год;</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 информация о выполнении муниципального задания за отчетный финансовый год;</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 информация о плане финансово-хозяйственной деятельности на текущий год;</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 информация о годовой бухгалтерской отчетности за отчетный финансовый год;</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 информация о результатах деятельности и об использовании имущества;</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 информация о контрольных мероприятиях и их результатах за отчетный финансовый год.</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3.1.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w:t>
      </w:r>
      <m:oMath>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откр</m:t>
            </m:r>
            <m:r>
              <m:rPr>
                <m:sty m:val="p"/>
              </m:rPr>
              <w:rPr>
                <w:rFonts w:ascii="Cambria Math" w:hAnsi="Times New Roman" w:cs="Times New Roman"/>
                <w:sz w:val="24"/>
                <w:szCs w:val="24"/>
              </w:rPr>
              <m:t>_</m:t>
            </m:r>
            <m:r>
              <m:rPr>
                <m:sty m:val="p"/>
              </m:rPr>
              <w:rPr>
                <w:rFonts w:ascii="Times New Roman" w:hAnsi="Times New Roman" w:cs="Times New Roman"/>
                <w:sz w:val="24"/>
                <w:szCs w:val="24"/>
              </w:rPr>
              <m:t>ГМУ</m:t>
            </m:r>
          </m:sup>
        </m:sSubSup>
      </m:oMath>
      <w:r w:rsidRPr="00B060CB">
        <w:rPr>
          <w:rFonts w:ascii="Times New Roman" w:hAnsi="Times New Roman" w:cs="Times New Roman"/>
          <w:sz w:val="24"/>
          <w:szCs w:val="24"/>
        </w:rPr>
        <w:t>) определяется по формуле: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1C0175" w:rsidP="005F5DEF">
      <w:pPr>
        <w:spacing w:after="0" w:line="240" w:lineRule="auto"/>
        <w:jc w:val="center"/>
        <w:rPr>
          <w:rFonts w:ascii="Times New Roman" w:hAnsi="Times New Roman" w:cs="Times New Roman"/>
          <w:sz w:val="24"/>
          <w:szCs w:val="24"/>
        </w:rPr>
      </w:pPr>
      <m:oMath>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откр</m:t>
            </m:r>
            <m:r>
              <m:rPr>
                <m:sty m:val="p"/>
              </m:rPr>
              <w:rPr>
                <w:rFonts w:ascii="Cambria Math" w:hAnsi="Times New Roman" w:cs="Times New Roman"/>
                <w:sz w:val="24"/>
                <w:szCs w:val="24"/>
              </w:rPr>
              <m:t>_</m:t>
            </m:r>
            <m:r>
              <m:rPr>
                <m:sty m:val="p"/>
              </m:rPr>
              <w:rPr>
                <w:rFonts w:ascii="Times New Roman" w:hAnsi="Times New Roman" w:cs="Times New Roman"/>
                <w:sz w:val="24"/>
                <w:szCs w:val="24"/>
              </w:rPr>
              <m:t>сайт</m:t>
            </m:r>
          </m:sup>
        </m:sSubSup>
        <m:r>
          <m:rPr>
            <m:sty m:val="p"/>
          </m:rPr>
          <w:rPr>
            <w:rFonts w:ascii="Cambria Math" w:hAnsi="Times New Roman" w:cs="Times New Roman"/>
            <w:sz w:val="24"/>
            <w:szCs w:val="24"/>
          </w:rPr>
          <m:t xml:space="preserve">= </m:t>
        </m:r>
        <m:nary>
          <m:naryPr>
            <m:chr m:val="∑"/>
            <m:limLoc m:val="subSup"/>
            <m:supHide m:val="on"/>
            <m:ctrlPr>
              <w:rPr>
                <w:rFonts w:ascii="Cambria Math" w:hAnsi="Times New Roman" w:cs="Times New Roman"/>
                <w:sz w:val="24"/>
                <w:szCs w:val="24"/>
              </w:rPr>
            </m:ctrlPr>
          </m:naryPr>
          <m:sub>
            <m:r>
              <w:rPr>
                <w:rFonts w:ascii="Cambria Math" w:hAnsi="Cambria Math" w:cs="Times New Roman"/>
                <w:sz w:val="24"/>
                <w:szCs w:val="24"/>
              </w:rPr>
              <m:t>s</m:t>
            </m:r>
          </m:sub>
          <m:sup/>
          <m:e>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is</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is</m:t>
                </m:r>
              </m:sub>
            </m:sSub>
          </m:e>
        </m:nary>
      </m:oMath>
      <w:r w:rsidR="005F5DEF" w:rsidRPr="00B060CB">
        <w:rPr>
          <w:rFonts w:ascii="Times New Roman" w:hAnsi="Times New Roman" w:cs="Times New Roman"/>
          <w:sz w:val="24"/>
          <w:szCs w:val="24"/>
        </w:rPr>
        <w:t xml:space="preserve"> , где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1C0175" w:rsidP="005F5DEF">
      <w:pPr>
        <w:spacing w:after="0" w:line="24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is</m:t>
            </m:r>
          </m:sub>
        </m:sSub>
        <m:r>
          <m:rPr>
            <m:sty m:val="p"/>
          </m:rPr>
          <w:rPr>
            <w:rFonts w:ascii="Cambria Math" w:hAnsi="Times New Roman" w:cs="Times New Roman"/>
            <w:sz w:val="24"/>
            <w:szCs w:val="24"/>
          </w:rPr>
          <m:t xml:space="preserve"> </m:t>
        </m:r>
      </m:oMath>
      <w:r w:rsidR="005F5DEF" w:rsidRPr="00B060CB">
        <w:rPr>
          <w:rFonts w:ascii="Times New Roman" w:hAnsi="Times New Roman" w:cs="Times New Roman"/>
          <w:sz w:val="24"/>
          <w:szCs w:val="24"/>
        </w:rPr>
        <w:t>- степень поисковой доступности s-ого информационного объекта i-ой организации культуры, размещенного на официальном сайте www.bus.gov.ru;</w:t>
      </w:r>
    </w:p>
    <w:p w:rsidR="005F5DEF" w:rsidRPr="00B060CB" w:rsidRDefault="001C0175" w:rsidP="005F5DEF">
      <w:pPr>
        <w:spacing w:after="0" w:line="24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is</m:t>
            </m:r>
          </m:sub>
        </m:sSub>
      </m:oMath>
      <w:r w:rsidR="005F5DEF" w:rsidRPr="00B060CB">
        <w:rPr>
          <w:rFonts w:ascii="Times New Roman" w:hAnsi="Times New Roman" w:cs="Times New Roman"/>
          <w:sz w:val="24"/>
          <w:szCs w:val="24"/>
        </w:rPr>
        <w:t xml:space="preserve"> - уровень значимости s-ого информационного объекта i-ой организации культуры, размещенного на официальном сайте www.bus.gov.ru.</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3.2. Степень поисковой доступности s-ого информационного объекта i-ой организации культуры, размещенного на официальном сайте www.bus.gov.ru, определяется по формуле: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1C0175" w:rsidP="005F5DEF">
      <w:pPr>
        <w:spacing w:after="0" w:line="240" w:lineRule="auto"/>
        <w:jc w:val="both"/>
        <w:rPr>
          <w:rFonts w:ascii="Times New Roman" w:hAnsi="Times New Roman" w:cs="Times New Roman"/>
          <w:sz w:val="24"/>
          <w:szCs w:val="24"/>
        </w:rPr>
      </w:pPr>
      <m:oMathPara>
        <m:oMath>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ik</m:t>
              </m:r>
            </m:sub>
          </m:sSub>
          <m:r>
            <m:rPr>
              <m:sty m:val="p"/>
            </m:rPr>
            <w:rPr>
              <w:rFonts w:ascii="Cambria Math" w:hAnsi="Times New Roman" w:cs="Times New Roman"/>
              <w:sz w:val="24"/>
              <w:szCs w:val="24"/>
            </w:rPr>
            <m:t>=</m:t>
          </m:r>
          <m:d>
            <m:dPr>
              <m:begChr m:val="{"/>
              <m:endChr m:val=""/>
              <m:ctrlPr>
                <w:rPr>
                  <w:rFonts w:ascii="Cambria Math" w:hAnsi="Times New Roman" w:cs="Times New Roman"/>
                  <w:sz w:val="24"/>
                  <w:szCs w:val="24"/>
                </w:rPr>
              </m:ctrlPr>
            </m:dPr>
            <m:e>
              <m:eqArr>
                <m:eqArrPr>
                  <m:ctrlPr>
                    <w:rPr>
                      <w:rFonts w:ascii="Cambria Math" w:hAnsi="Times New Roman" w:cs="Times New Roman"/>
                      <w:sz w:val="24"/>
                      <w:szCs w:val="24"/>
                    </w:rPr>
                  </m:ctrlPr>
                </m:eqArrPr>
                <m:e>
                  <m:r>
                    <m:rPr>
                      <m:sty m:val="p"/>
                    </m:rPr>
                    <w:rPr>
                      <w:rFonts w:ascii="Cambria Math" w:hAnsi="Times New Roman" w:cs="Times New Roman"/>
                      <w:sz w:val="24"/>
                      <w:szCs w:val="24"/>
                    </w:rPr>
                    <m:t xml:space="preserve">0, </m:t>
                  </m:r>
                  <m:r>
                    <m:rPr>
                      <m:sty m:val="p"/>
                    </m:rPr>
                    <w:rPr>
                      <w:rFonts w:ascii="Times New Roman" w:hAnsi="Times New Roman" w:cs="Times New Roman"/>
                      <w:sz w:val="24"/>
                      <w:szCs w:val="24"/>
                    </w:rPr>
                    <m:t>информационный</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объект</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не</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найден</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на</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сайте</m:t>
                  </m:r>
                  <m:r>
                    <m:rPr>
                      <m:sty m:val="p"/>
                    </m:rPr>
                    <w:rPr>
                      <w:rFonts w:ascii="Cambria Math" w:hAnsi="Times New Roman" w:cs="Times New Roman"/>
                      <w:sz w:val="24"/>
                      <w:szCs w:val="24"/>
                    </w:rPr>
                    <m:t xml:space="preserve"> </m:t>
                  </m:r>
                  <m:r>
                    <w:rPr>
                      <w:rFonts w:ascii="Cambria Math" w:hAnsi="Cambria Math" w:cs="Times New Roman"/>
                      <w:sz w:val="24"/>
                      <w:szCs w:val="24"/>
                    </w:rPr>
                    <m:t>www</m:t>
                  </m:r>
                  <m:r>
                    <m:rPr>
                      <m:sty m:val="p"/>
                    </m:rPr>
                    <w:rPr>
                      <w:rFonts w:ascii="Cambria Math" w:hAnsi="Times New Roman" w:cs="Times New Roman"/>
                      <w:sz w:val="24"/>
                      <w:szCs w:val="24"/>
                    </w:rPr>
                    <m:t>.</m:t>
                  </m:r>
                  <m:r>
                    <w:rPr>
                      <w:rFonts w:ascii="Cambria Math" w:hAnsi="Cambria Math" w:cs="Times New Roman"/>
                      <w:sz w:val="24"/>
                      <w:szCs w:val="24"/>
                    </w:rPr>
                    <m:t>bus</m:t>
                  </m:r>
                  <m:r>
                    <m:rPr>
                      <m:sty m:val="p"/>
                    </m:rPr>
                    <w:rPr>
                      <w:rFonts w:ascii="Cambria Math" w:hAnsi="Times New Roman" w:cs="Times New Roman"/>
                      <w:sz w:val="24"/>
                      <w:szCs w:val="24"/>
                    </w:rPr>
                    <m:t>.</m:t>
                  </m:r>
                  <m:r>
                    <w:rPr>
                      <w:rFonts w:ascii="Cambria Math" w:hAnsi="Cambria Math" w:cs="Times New Roman"/>
                      <w:sz w:val="24"/>
                      <w:szCs w:val="24"/>
                    </w:rPr>
                    <m:t>gov</m:t>
                  </m:r>
                  <m:r>
                    <m:rPr>
                      <m:sty m:val="p"/>
                    </m:rPr>
                    <w:rPr>
                      <w:rFonts w:ascii="Cambria Math" w:hAnsi="Times New Roman" w:cs="Times New Roman"/>
                      <w:sz w:val="24"/>
                      <w:szCs w:val="24"/>
                    </w:rPr>
                    <m:t>.</m:t>
                  </m:r>
                  <m:r>
                    <w:rPr>
                      <w:rFonts w:ascii="Cambria Math" w:hAnsi="Cambria Math" w:cs="Times New Roman"/>
                      <w:sz w:val="24"/>
                      <w:szCs w:val="24"/>
                    </w:rPr>
                    <m:t>ru</m:t>
                  </m:r>
                </m:e>
                <m:e>
                  <m:r>
                    <m:rPr>
                      <m:sty m:val="p"/>
                    </m:rPr>
                    <w:rPr>
                      <w:rFonts w:ascii="Cambria Math" w:hAnsi="Times New Roman" w:cs="Times New Roman"/>
                      <w:sz w:val="24"/>
                      <w:szCs w:val="24"/>
                    </w:rPr>
                    <m:t xml:space="preserve">1, </m:t>
                  </m:r>
                  <m:r>
                    <m:rPr>
                      <m:sty m:val="p"/>
                    </m:rPr>
                    <w:rPr>
                      <w:rFonts w:ascii="Times New Roman" w:hAnsi="Times New Roman" w:cs="Times New Roman"/>
                      <w:sz w:val="24"/>
                      <w:szCs w:val="24"/>
                    </w:rPr>
                    <m:t>информационный</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объект</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найден</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на</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сайте</m:t>
                  </m:r>
                  <m:r>
                    <m:rPr>
                      <m:sty m:val="p"/>
                    </m:rPr>
                    <w:rPr>
                      <w:rFonts w:ascii="Cambria Math" w:hAnsi="Times New Roman" w:cs="Times New Roman"/>
                      <w:sz w:val="24"/>
                      <w:szCs w:val="24"/>
                    </w:rPr>
                    <m:t xml:space="preserve"> </m:t>
                  </m:r>
                  <m:r>
                    <w:rPr>
                      <w:rFonts w:ascii="Cambria Math" w:hAnsi="Cambria Math" w:cs="Times New Roman"/>
                      <w:sz w:val="24"/>
                      <w:szCs w:val="24"/>
                    </w:rPr>
                    <m:t>www</m:t>
                  </m:r>
                  <m:r>
                    <m:rPr>
                      <m:sty m:val="p"/>
                    </m:rPr>
                    <w:rPr>
                      <w:rFonts w:ascii="Cambria Math" w:hAnsi="Times New Roman" w:cs="Times New Roman"/>
                      <w:sz w:val="24"/>
                      <w:szCs w:val="24"/>
                    </w:rPr>
                    <m:t>.</m:t>
                  </m:r>
                  <m:r>
                    <w:rPr>
                      <w:rFonts w:ascii="Cambria Math" w:hAnsi="Cambria Math" w:cs="Times New Roman"/>
                      <w:sz w:val="24"/>
                      <w:szCs w:val="24"/>
                    </w:rPr>
                    <m:t>bus</m:t>
                  </m:r>
                  <m:r>
                    <m:rPr>
                      <m:sty m:val="p"/>
                    </m:rPr>
                    <w:rPr>
                      <w:rFonts w:ascii="Cambria Math" w:hAnsi="Times New Roman" w:cs="Times New Roman"/>
                      <w:sz w:val="24"/>
                      <w:szCs w:val="24"/>
                    </w:rPr>
                    <m:t>.</m:t>
                  </m:r>
                  <m:r>
                    <w:rPr>
                      <w:rFonts w:ascii="Cambria Math" w:hAnsi="Cambria Math" w:cs="Times New Roman"/>
                      <w:sz w:val="24"/>
                      <w:szCs w:val="24"/>
                    </w:rPr>
                    <m:t>gov</m:t>
                  </m:r>
                  <m:r>
                    <m:rPr>
                      <m:sty m:val="p"/>
                    </m:rPr>
                    <w:rPr>
                      <w:rFonts w:ascii="Cambria Math" w:hAnsi="Times New Roman" w:cs="Times New Roman"/>
                      <w:sz w:val="24"/>
                      <w:szCs w:val="24"/>
                    </w:rPr>
                    <m:t>.</m:t>
                  </m:r>
                  <m:r>
                    <w:rPr>
                      <w:rFonts w:ascii="Cambria Math" w:hAnsi="Cambria Math" w:cs="Times New Roman"/>
                      <w:sz w:val="24"/>
                      <w:szCs w:val="24"/>
                    </w:rPr>
                    <m:t>ru</m:t>
                  </m:r>
                </m:e>
              </m:eqArr>
            </m:e>
          </m:d>
        </m:oMath>
      </m:oMathPara>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Сбор, анализ и отражение информации, представленной на сайте www.bus.gov.ru и участвующей в расчетах, целесообразно осуществлять с помощью автоматизированной системы, существенно снижающей трудоемкость оценки.</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4. Уровень удовлетворенности качеством оказания услуг i-ой организацией культуры формируется на основе оценок получателей услуг и измеряется в баллах.</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 xml:space="preserve">Уровень удовлетворенности качеством оказания услуг i-ой организацией культуры </w:t>
      </w:r>
      <w:r w:rsidRPr="00B060CB">
        <w:rPr>
          <w:rFonts w:ascii="Times New Roman" w:hAnsi="Times New Roman" w:cs="Times New Roman"/>
          <w:noProof/>
          <w:sz w:val="24"/>
          <w:szCs w:val="24"/>
        </w:rPr>
        <w:drawing>
          <wp:inline distT="0" distB="0" distL="0" distR="0">
            <wp:extent cx="590550" cy="304800"/>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90550" cy="304800"/>
                    </a:xfrm>
                    <a:prstGeom prst="rect">
                      <a:avLst/>
                    </a:prstGeom>
                    <a:noFill/>
                    <a:ln w="9525">
                      <a:noFill/>
                      <a:miter lim="800000"/>
                      <a:headEnd/>
                      <a:tailEnd/>
                    </a:ln>
                  </pic:spPr>
                </pic:pic>
              </a:graphicData>
            </a:graphic>
          </wp:inline>
        </w:drawing>
      </w:r>
      <w:r w:rsidRPr="00B060CB">
        <w:rPr>
          <w:rFonts w:ascii="Times New Roman" w:hAnsi="Times New Roman" w:cs="Times New Roman"/>
          <w:sz w:val="24"/>
          <w:szCs w:val="24"/>
        </w:rPr>
        <w:t>, определяется по формуле: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1C0175" w:rsidP="005F5DEF">
      <w:pPr>
        <w:spacing w:after="0" w:line="240" w:lineRule="auto"/>
        <w:jc w:val="center"/>
        <w:rPr>
          <w:rFonts w:ascii="Times New Roman" w:hAnsi="Times New Roman" w:cs="Times New Roman"/>
          <w:sz w:val="24"/>
          <w:szCs w:val="24"/>
        </w:rPr>
      </w:pPr>
      <m:oMath>
        <m:sSubSup>
          <m:sSubSupPr>
            <m:ctrlPr>
              <w:rPr>
                <w:rFonts w:ascii="Cambria Math" w:hAnsi="Times New Roman"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i</m:t>
            </m:r>
          </m:sub>
          <m:sup>
            <m:r>
              <m:rPr>
                <m:sty m:val="p"/>
              </m:rPr>
              <w:rPr>
                <w:rFonts w:ascii="Times New Roman" w:hAnsi="Times New Roman" w:cs="Times New Roman"/>
                <w:sz w:val="24"/>
                <w:szCs w:val="24"/>
              </w:rPr>
              <m:t>удовл</m:t>
            </m:r>
          </m:sup>
        </m:sSubSup>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w:rPr>
                <w:rFonts w:ascii="Cambria Math" w:hAnsi="Cambria Math" w:cs="Times New Roman"/>
                <w:sz w:val="24"/>
                <w:szCs w:val="24"/>
              </w:rPr>
              <m:t>P</m:t>
            </m:r>
          </m:den>
        </m:f>
        <m:r>
          <m:rPr>
            <m:sty m:val="p"/>
          </m:rPr>
          <w:rPr>
            <w:rFonts w:ascii="Times New Roman" w:hAnsi="Times New Roman" w:cs="Times New Roman"/>
            <w:sz w:val="24"/>
            <w:szCs w:val="24"/>
          </w:rPr>
          <m:t>×</m:t>
        </m:r>
        <m:nary>
          <m:naryPr>
            <m:chr m:val="∑"/>
            <m:limLoc m:val="subSup"/>
            <m:supHide m:val="on"/>
            <m:ctrlPr>
              <w:rPr>
                <w:rFonts w:ascii="Cambria Math" w:hAnsi="Times New Roman" w:cs="Times New Roman"/>
                <w:sz w:val="24"/>
                <w:szCs w:val="24"/>
              </w:rPr>
            </m:ctrlPr>
          </m:naryPr>
          <m:sub>
            <m:r>
              <w:rPr>
                <w:rFonts w:ascii="Cambria Math" w:hAnsi="Cambria Math" w:cs="Times New Roman"/>
                <w:sz w:val="24"/>
                <w:szCs w:val="24"/>
              </w:rPr>
              <m:t>p</m:t>
            </m:r>
          </m:sub>
          <m:sup/>
          <m:e>
            <m:nary>
              <m:naryPr>
                <m:chr m:val="∑"/>
                <m:limLoc m:val="subSup"/>
                <m:supHide m:val="on"/>
                <m:ctrlPr>
                  <w:rPr>
                    <w:rFonts w:ascii="Cambria Math" w:hAnsi="Times New Roman" w:cs="Times New Roman"/>
                    <w:sz w:val="24"/>
                    <w:szCs w:val="24"/>
                  </w:rPr>
                </m:ctrlPr>
              </m:naryPr>
              <m:sub>
                <m:r>
                  <w:rPr>
                    <w:rFonts w:ascii="Cambria Math" w:hAnsi="Cambria Math" w:cs="Times New Roman"/>
                    <w:sz w:val="24"/>
                    <w:szCs w:val="24"/>
                  </w:rPr>
                  <m:t>j</m:t>
                </m:r>
              </m:sub>
              <m:sup/>
              <m:e>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ijp</m:t>
                    </m:r>
                  </m:sub>
                </m:sSub>
              </m:e>
            </m:nary>
          </m:e>
        </m:nary>
      </m:oMath>
      <w:r w:rsidR="005F5DEF" w:rsidRPr="00B060CB">
        <w:rPr>
          <w:rFonts w:ascii="Times New Roman" w:hAnsi="Times New Roman" w:cs="Times New Roman"/>
          <w:sz w:val="24"/>
          <w:szCs w:val="24"/>
        </w:rPr>
        <w:t xml:space="preserve"> , где:</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P - количество получателей услуг, оценивших удовлетворенность качеством оказания услуг i-ой организацией культуры;</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j - количество критериев для оценки удовлетворенности качеством оказания услуг i-ой организацией культуры;</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mijp - оценка удовлетворенности качеством оказания услуг i-ой организацией культуры, сформированная p-ым получателем услуг по j-ому критерию;</w:t>
      </w:r>
    </w:p>
    <w:p w:rsidR="005F5DEF" w:rsidRPr="00B060CB" w:rsidRDefault="005F5DEF" w:rsidP="005F5DEF">
      <w:pPr>
        <w:spacing w:after="0" w:line="240" w:lineRule="auto"/>
        <w:jc w:val="both"/>
        <w:rPr>
          <w:rFonts w:ascii="Times New Roman" w:hAnsi="Times New Roman" w:cs="Times New Roman"/>
          <w:sz w:val="24"/>
          <w:szCs w:val="24"/>
        </w:rPr>
      </w:pPr>
      <w:r w:rsidRPr="00B060CB">
        <w:rPr>
          <w:rFonts w:ascii="Times New Roman" w:hAnsi="Times New Roman" w:cs="Times New Roman"/>
          <w:sz w:val="24"/>
          <w:szCs w:val="24"/>
        </w:rPr>
        <w:t>Перечень критериев для оценки удовлетворенности качеством деятельности муниципальных организаций в сфере культуры Лежневского муниципального района, а также диапазоны значений (показатели, характеризующие соответствующие критерии) определяются в соответствии с Перечнем показателей, характеризующих общие критерии оценки качества деятельности муниципальных организаций в сфере культуры Лежневского муниципального района.</w:t>
      </w:r>
    </w:p>
    <w:p w:rsidR="005F5DEF" w:rsidRPr="00B060CB" w:rsidRDefault="005F5DEF" w:rsidP="005F5DEF">
      <w:pPr>
        <w:spacing w:after="0" w:line="240" w:lineRule="auto"/>
        <w:jc w:val="both"/>
        <w:rPr>
          <w:rFonts w:ascii="Times New Roman" w:hAnsi="Times New Roman" w:cs="Times New Roman"/>
          <w:sz w:val="24"/>
          <w:szCs w:val="24"/>
        </w:rPr>
      </w:pPr>
    </w:p>
    <w:p w:rsidR="005F5DEF" w:rsidRPr="00B060CB" w:rsidRDefault="005F5DEF" w:rsidP="005F5DEF">
      <w:pPr>
        <w:autoSpaceDE w:val="0"/>
        <w:autoSpaceDN w:val="0"/>
        <w:adjustRightInd w:val="0"/>
        <w:spacing w:after="0" w:line="240" w:lineRule="auto"/>
        <w:rPr>
          <w:rFonts w:ascii="Times New Roman" w:hAnsi="Times New Roman" w:cs="Times New Roman"/>
          <w:bCs/>
          <w:sz w:val="24"/>
          <w:szCs w:val="24"/>
        </w:rPr>
      </w:pPr>
    </w:p>
    <w:p w:rsidR="005F5DEF" w:rsidRPr="00B060CB" w:rsidRDefault="005F5DEF" w:rsidP="005F5DEF">
      <w:pPr>
        <w:autoSpaceDE w:val="0"/>
        <w:autoSpaceDN w:val="0"/>
        <w:adjustRightInd w:val="0"/>
        <w:spacing w:after="0" w:line="240" w:lineRule="auto"/>
        <w:rPr>
          <w:rFonts w:ascii="Times New Roman" w:hAnsi="Times New Roman" w:cs="Times New Roman"/>
          <w:bCs/>
          <w:sz w:val="24"/>
          <w:szCs w:val="24"/>
        </w:rPr>
      </w:pPr>
    </w:p>
    <w:p w:rsidR="005F5DEF" w:rsidRPr="00B060CB" w:rsidRDefault="005F5DEF" w:rsidP="005F5DEF">
      <w:pPr>
        <w:autoSpaceDE w:val="0"/>
        <w:autoSpaceDN w:val="0"/>
        <w:adjustRightInd w:val="0"/>
        <w:spacing w:after="0" w:line="240" w:lineRule="auto"/>
        <w:rPr>
          <w:rFonts w:ascii="Times New Roman" w:hAnsi="Times New Roman" w:cs="Times New Roman"/>
          <w:bCs/>
          <w:sz w:val="24"/>
          <w:szCs w:val="24"/>
        </w:rPr>
      </w:pPr>
    </w:p>
    <w:p w:rsidR="005F5DEF" w:rsidRPr="00B060CB" w:rsidRDefault="005F5DEF" w:rsidP="005F5DEF">
      <w:pPr>
        <w:autoSpaceDE w:val="0"/>
        <w:autoSpaceDN w:val="0"/>
        <w:adjustRightInd w:val="0"/>
        <w:spacing w:after="0" w:line="240" w:lineRule="auto"/>
        <w:rPr>
          <w:rFonts w:ascii="Times New Roman" w:hAnsi="Times New Roman" w:cs="Times New Roman"/>
          <w:bCs/>
          <w:sz w:val="24"/>
          <w:szCs w:val="24"/>
        </w:rPr>
      </w:pPr>
    </w:p>
    <w:p w:rsidR="005F5DEF" w:rsidRPr="00B060CB" w:rsidRDefault="005F5DEF">
      <w:pPr>
        <w:rPr>
          <w:rFonts w:ascii="Times New Roman" w:hAnsi="Times New Roman" w:cs="Times New Roman"/>
          <w:sz w:val="24"/>
          <w:szCs w:val="24"/>
        </w:rPr>
      </w:pPr>
    </w:p>
    <w:sectPr w:rsidR="005F5DEF" w:rsidRPr="00B060CB" w:rsidSect="00B060CB">
      <w:pgSz w:w="12240" w:h="15840" w:orient="landscape" w:code="1"/>
      <w:pgMar w:top="1134" w:right="567"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28E" w:rsidRDefault="0088728E" w:rsidP="00A52DEF">
      <w:pPr>
        <w:spacing w:after="0" w:line="240" w:lineRule="auto"/>
      </w:pPr>
      <w:r>
        <w:separator/>
      </w:r>
    </w:p>
  </w:endnote>
  <w:endnote w:type="continuationSeparator" w:id="1">
    <w:p w:rsidR="0088728E" w:rsidRDefault="0088728E" w:rsidP="00A52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28E" w:rsidRDefault="0088728E" w:rsidP="00A52DEF">
      <w:pPr>
        <w:spacing w:after="0" w:line="240" w:lineRule="auto"/>
      </w:pPr>
      <w:r>
        <w:separator/>
      </w:r>
    </w:p>
  </w:footnote>
  <w:footnote w:type="continuationSeparator" w:id="1">
    <w:p w:rsidR="0088728E" w:rsidRDefault="0088728E" w:rsidP="00A52D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755"/>
    <w:multiLevelType w:val="hybridMultilevel"/>
    <w:tmpl w:val="E384F6E0"/>
    <w:lvl w:ilvl="0" w:tplc="4A1A48EC">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FC54892"/>
    <w:multiLevelType w:val="hybridMultilevel"/>
    <w:tmpl w:val="775CA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57279"/>
    <w:multiLevelType w:val="hybridMultilevel"/>
    <w:tmpl w:val="EE6A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60A3B"/>
    <w:rsid w:val="000E3EDE"/>
    <w:rsid w:val="001C0175"/>
    <w:rsid w:val="005F5DEF"/>
    <w:rsid w:val="00660A3B"/>
    <w:rsid w:val="0088728E"/>
    <w:rsid w:val="00A52DEF"/>
    <w:rsid w:val="00A81EB1"/>
    <w:rsid w:val="00B06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F"/>
  </w:style>
  <w:style w:type="paragraph" w:styleId="1">
    <w:name w:val="heading 1"/>
    <w:basedOn w:val="a"/>
    <w:next w:val="a"/>
    <w:link w:val="10"/>
    <w:uiPriority w:val="99"/>
    <w:qFormat/>
    <w:rsid w:val="00660A3B"/>
    <w:pPr>
      <w:keepNext/>
      <w:keepLines/>
      <w:spacing w:before="480" w:after="0" w:line="240" w:lineRule="auto"/>
      <w:outlineLvl w:val="0"/>
    </w:pPr>
    <w:rPr>
      <w:rFonts w:ascii="Cambria" w:eastAsia="Calibri"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0A3B"/>
    <w:rPr>
      <w:rFonts w:ascii="Cambria" w:eastAsia="Calibri" w:hAnsi="Cambria" w:cs="Cambria"/>
      <w:b/>
      <w:bCs/>
      <w:color w:val="365F91"/>
      <w:sz w:val="28"/>
      <w:szCs w:val="28"/>
    </w:rPr>
  </w:style>
  <w:style w:type="paragraph" w:styleId="a3">
    <w:name w:val="header"/>
    <w:basedOn w:val="a"/>
    <w:link w:val="a4"/>
    <w:uiPriority w:val="99"/>
    <w:semiHidden/>
    <w:unhideWhenUsed/>
    <w:rsid w:val="00660A3B"/>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semiHidden/>
    <w:rsid w:val="00660A3B"/>
    <w:rPr>
      <w:rFonts w:eastAsiaTheme="minorHAnsi"/>
      <w:lang w:eastAsia="en-US"/>
    </w:rPr>
  </w:style>
  <w:style w:type="paragraph" w:styleId="a5">
    <w:name w:val="footer"/>
    <w:basedOn w:val="a"/>
    <w:link w:val="a6"/>
    <w:uiPriority w:val="99"/>
    <w:semiHidden/>
    <w:unhideWhenUsed/>
    <w:rsid w:val="00660A3B"/>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semiHidden/>
    <w:rsid w:val="00660A3B"/>
    <w:rPr>
      <w:rFonts w:eastAsiaTheme="minorHAnsi"/>
      <w:lang w:eastAsia="en-US"/>
    </w:rPr>
  </w:style>
  <w:style w:type="paragraph" w:styleId="a7">
    <w:name w:val="Balloon Text"/>
    <w:basedOn w:val="a"/>
    <w:link w:val="a8"/>
    <w:uiPriority w:val="99"/>
    <w:semiHidden/>
    <w:unhideWhenUsed/>
    <w:rsid w:val="00660A3B"/>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660A3B"/>
    <w:rPr>
      <w:rFonts w:ascii="Tahoma" w:eastAsiaTheme="minorHAnsi" w:hAnsi="Tahoma" w:cs="Tahoma"/>
      <w:sz w:val="16"/>
      <w:szCs w:val="16"/>
      <w:lang w:eastAsia="en-US"/>
    </w:rPr>
  </w:style>
  <w:style w:type="table" w:styleId="a9">
    <w:name w:val="Table Grid"/>
    <w:basedOn w:val="a1"/>
    <w:uiPriority w:val="59"/>
    <w:rsid w:val="00660A3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660A3B"/>
    <w:rPr>
      <w:color w:val="0000FF" w:themeColor="hyperlink"/>
      <w:u w:val="single"/>
    </w:rPr>
  </w:style>
  <w:style w:type="paragraph" w:styleId="ab">
    <w:name w:val="List Paragraph"/>
    <w:basedOn w:val="a"/>
    <w:uiPriority w:val="34"/>
    <w:qFormat/>
    <w:rsid w:val="00660A3B"/>
    <w:pPr>
      <w:ind w:left="720"/>
      <w:contextualSpacing/>
    </w:pPr>
    <w:rPr>
      <w:rFonts w:eastAsiaTheme="minorHAnsi"/>
      <w:lang w:eastAsia="en-US"/>
    </w:rPr>
  </w:style>
  <w:style w:type="paragraph" w:customStyle="1" w:styleId="ConsPlusNormal">
    <w:name w:val="ConsPlusNormal"/>
    <w:rsid w:val="00660A3B"/>
    <w:pPr>
      <w:autoSpaceDE w:val="0"/>
      <w:autoSpaceDN w:val="0"/>
      <w:adjustRightInd w:val="0"/>
      <w:spacing w:after="0" w:line="240" w:lineRule="auto"/>
    </w:pPr>
    <w:rPr>
      <w:rFonts w:ascii="Arial" w:eastAsiaTheme="minorHAnsi" w:hAnsi="Arial" w:cs="Arial"/>
      <w:sz w:val="20"/>
      <w:szCs w:val="20"/>
      <w:lang w:eastAsia="en-US"/>
    </w:rPr>
  </w:style>
  <w:style w:type="paragraph" w:customStyle="1" w:styleId="11">
    <w:name w:val="Абзац списка1"/>
    <w:basedOn w:val="a"/>
    <w:uiPriority w:val="99"/>
    <w:rsid w:val="00660A3B"/>
    <w:pPr>
      <w:spacing w:after="0" w:line="240" w:lineRule="auto"/>
      <w:ind w:left="720"/>
    </w:pPr>
    <w:rPr>
      <w:rFonts w:ascii="Times New Roman" w:eastAsia="Calibri" w:hAnsi="Times New Roman" w:cs="Times New Roman"/>
      <w:sz w:val="24"/>
      <w:szCs w:val="24"/>
    </w:rPr>
  </w:style>
  <w:style w:type="paragraph" w:customStyle="1" w:styleId="ac">
    <w:name w:val="МОН"/>
    <w:basedOn w:val="a"/>
    <w:link w:val="ad"/>
    <w:rsid w:val="00660A3B"/>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rPr>
  </w:style>
  <w:style w:type="character" w:customStyle="1" w:styleId="ad">
    <w:name w:val="МОН Знак"/>
    <w:link w:val="ac"/>
    <w:rsid w:val="00660A3B"/>
    <w:rPr>
      <w:rFonts w:ascii="Times New Roman" w:eastAsia="Times New Roman" w:hAnsi="Times New Roman" w:cs="Times New Roman"/>
      <w:sz w:val="28"/>
      <w:szCs w:val="24"/>
    </w:rPr>
  </w:style>
  <w:style w:type="character" w:styleId="ae">
    <w:name w:val="Placeholder Text"/>
    <w:basedOn w:val="a0"/>
    <w:uiPriority w:val="99"/>
    <w:semiHidden/>
    <w:rsid w:val="00660A3B"/>
    <w:rPr>
      <w:color w:val="808080"/>
    </w:rPr>
  </w:style>
  <w:style w:type="character" w:styleId="af">
    <w:name w:val="FollowedHyperlink"/>
    <w:basedOn w:val="a0"/>
    <w:uiPriority w:val="99"/>
    <w:semiHidden/>
    <w:unhideWhenUsed/>
    <w:rsid w:val="00660A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F3F9A6848A92799BC5A2245EBB706AA64FDA4EE40C7D0F1CB092E7E6FCc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3984</Words>
  <Characters>22710</Characters>
  <Application>Microsoft Office Word</Application>
  <DocSecurity>0</DocSecurity>
  <Lines>189</Lines>
  <Paragraphs>53</Paragraphs>
  <ScaleCrop>false</ScaleCrop>
  <Company/>
  <LinksUpToDate>false</LinksUpToDate>
  <CharactersWithSpaces>26641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U3</cp:lastModifiedBy>
  <cp:revision>5</cp:revision>
  <dcterms:created xsi:type="dcterms:W3CDTF">2016-05-23T08:34:00Z</dcterms:created>
  <dcterms:modified xsi:type="dcterms:W3CDTF">2016-05-23T12:16:00Z</dcterms:modified>
</cp:coreProperties>
</file>