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ИВАНОВСКОЙ ОБЛАСТИ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665270">
        <w:rPr>
          <w:rFonts w:ascii="Times New Roman" w:hAnsi="Times New Roman" w:cs="Times New Roman"/>
          <w:b/>
          <w:color w:val="000000"/>
          <w:spacing w:val="-6"/>
          <w:sz w:val="29"/>
        </w:rPr>
        <w:t>04.02.2016г.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               № </w:t>
      </w:r>
      <w:r w:rsidR="00665270">
        <w:rPr>
          <w:rFonts w:ascii="Times New Roman" w:hAnsi="Times New Roman" w:cs="Times New Roman"/>
          <w:b/>
          <w:color w:val="000000"/>
          <w:spacing w:val="-6"/>
          <w:sz w:val="29"/>
        </w:rPr>
        <w:t>17</w:t>
      </w:r>
    </w:p>
    <w:p w:rsidR="00F7276A" w:rsidRPr="00F7276A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F72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="00BA29C5">
        <w:rPr>
          <w:rFonts w:ascii="Times New Roman" w:hAnsi="Times New Roman" w:cs="Times New Roman"/>
          <w:b/>
          <w:sz w:val="28"/>
          <w:szCs w:val="28"/>
        </w:rPr>
        <w:t>ий в Постановление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</w:t>
      </w:r>
      <w:r w:rsidR="00BA29C5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30.10.2009г. №1037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>
        <w:rPr>
          <w:rFonts w:ascii="Times New Roman" w:hAnsi="Times New Roman" w:cs="Times New Roman"/>
          <w:b/>
          <w:sz w:val="28"/>
          <w:szCs w:val="28"/>
        </w:rPr>
        <w:t>Об утверждении Админи</w:t>
      </w:r>
      <w:r w:rsidR="00BA29C5">
        <w:rPr>
          <w:rFonts w:ascii="Times New Roman" w:hAnsi="Times New Roman" w:cs="Times New Roman"/>
          <w:b/>
          <w:sz w:val="28"/>
          <w:szCs w:val="28"/>
        </w:rPr>
        <w:t xml:space="preserve">стративного регламента проведения мероприятий по муниципальному контролю на территории </w:t>
      </w:r>
      <w:r w:rsidR="00B2662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76A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E42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276A" w:rsidRPr="005C096C" w:rsidRDefault="00F7276A" w:rsidP="00BA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6C">
        <w:rPr>
          <w:rFonts w:ascii="Times New Roman" w:hAnsi="Times New Roman" w:cs="Times New Roman"/>
          <w:sz w:val="28"/>
          <w:szCs w:val="28"/>
        </w:rPr>
        <w:t xml:space="preserve">Внести в Приложение к  </w:t>
      </w:r>
      <w:r w:rsidR="00BA29C5" w:rsidRPr="00BA29C5">
        <w:rPr>
          <w:rFonts w:ascii="Times New Roman" w:hAnsi="Times New Roman" w:cs="Times New Roman"/>
          <w:sz w:val="28"/>
          <w:szCs w:val="28"/>
        </w:rPr>
        <w:t>Поста</w:t>
      </w:r>
      <w:r w:rsidR="00BA29C5">
        <w:rPr>
          <w:rFonts w:ascii="Times New Roman" w:hAnsi="Times New Roman" w:cs="Times New Roman"/>
          <w:sz w:val="28"/>
          <w:szCs w:val="28"/>
        </w:rPr>
        <w:t>новлению</w:t>
      </w:r>
      <w:r w:rsidR="00BA29C5" w:rsidRPr="00BA29C5">
        <w:rPr>
          <w:rFonts w:ascii="Times New Roman" w:hAnsi="Times New Roman" w:cs="Times New Roman"/>
          <w:sz w:val="28"/>
          <w:szCs w:val="28"/>
        </w:rPr>
        <w:t xml:space="preserve"> Главы Лежневского муниципального района Ивановской области от 30.10.2009г. №1037 «Об утверждении Административного регламента проведения мероприятий по муниципальному контролю на территории Лежневского муниципального района Ивановской области»</w:t>
      </w:r>
      <w:r w:rsidR="00BA29C5">
        <w:rPr>
          <w:rFonts w:ascii="Times New Roman" w:hAnsi="Times New Roman" w:cs="Times New Roman"/>
          <w:sz w:val="28"/>
          <w:szCs w:val="28"/>
        </w:rPr>
        <w:t xml:space="preserve"> </w:t>
      </w:r>
      <w:r w:rsidRPr="005C09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4102" w:rsidRDefault="007B4102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C7E4B" w:rsidRDefault="00404A60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5C09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55F8B">
        <w:rPr>
          <w:rFonts w:ascii="Times New Roman" w:hAnsi="Times New Roman" w:cs="Times New Roman"/>
          <w:sz w:val="28"/>
          <w:szCs w:val="28"/>
        </w:rPr>
        <w:t>2</w:t>
      </w:r>
      <w:r w:rsidR="005C09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410D3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55F8B">
        <w:rPr>
          <w:rFonts w:ascii="Times New Roman" w:hAnsi="Times New Roman" w:cs="Times New Roman"/>
          <w:sz w:val="28"/>
          <w:szCs w:val="28"/>
        </w:rPr>
        <w:t>2.</w:t>
      </w:r>
      <w:r w:rsidR="00410D3D">
        <w:rPr>
          <w:rFonts w:ascii="Times New Roman" w:hAnsi="Times New Roman" w:cs="Times New Roman"/>
          <w:sz w:val="28"/>
          <w:szCs w:val="28"/>
        </w:rPr>
        <w:t>5</w:t>
      </w:r>
      <w:r w:rsidR="005C096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C7E4B">
        <w:rPr>
          <w:rFonts w:ascii="Times New Roman" w:hAnsi="Times New Roman" w:cs="Times New Roman"/>
          <w:sz w:val="28"/>
          <w:szCs w:val="28"/>
        </w:rPr>
        <w:t>:</w:t>
      </w:r>
    </w:p>
    <w:p w:rsidR="00D564ED" w:rsidRDefault="00D564ED" w:rsidP="005C096C">
      <w:pPr>
        <w:pStyle w:val="ConsPlusNormal"/>
        <w:ind w:firstLine="540"/>
        <w:jc w:val="both"/>
        <w:rPr>
          <w:color w:val="000000"/>
          <w:spacing w:val="-6"/>
        </w:rPr>
      </w:pPr>
      <w:proofErr w:type="gramStart"/>
      <w:r>
        <w:t>«</w:t>
      </w:r>
      <w:r w:rsidR="00755F8B">
        <w:t>2.</w:t>
      </w:r>
      <w:r w:rsidR="00410D3D">
        <w:t>5)</w:t>
      </w:r>
      <w:r w:rsidR="005C096C" w:rsidRPr="005C096C">
        <w:t xml:space="preserve"> </w:t>
      </w:r>
      <w:r w:rsidR="005C096C">
        <w:t xml:space="preserve">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6" w:history="1">
        <w:r w:rsidR="005C096C">
          <w:rPr>
            <w:color w:val="0000FF"/>
          </w:rPr>
          <w:t>перечень</w:t>
        </w:r>
      </w:hyperlink>
      <w:r w:rsidR="005C096C"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proofErr w:type="gramEnd"/>
      <w:r w:rsidR="005C096C">
        <w:t xml:space="preserve"> информационного взаимодействия в сроки и </w:t>
      </w:r>
      <w:hyperlink r:id="rId7" w:history="1">
        <w:proofErr w:type="gramStart"/>
        <w:r w:rsidR="005C096C">
          <w:rPr>
            <w:color w:val="0000FF"/>
          </w:rPr>
          <w:t>порядке</w:t>
        </w:r>
        <w:proofErr w:type="gramEnd"/>
      </w:hyperlink>
      <w:r w:rsidR="005C096C">
        <w:t>, которые установлены Прав</w:t>
      </w:r>
      <w:r w:rsidR="00AC07C7">
        <w:t>ительством Российской Федерации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4305A3" w:rsidRDefault="004305A3" w:rsidP="005C096C">
      <w:pPr>
        <w:pStyle w:val="ConsPlusNormal"/>
        <w:ind w:firstLine="540"/>
        <w:jc w:val="both"/>
        <w:rPr>
          <w:color w:val="000000"/>
          <w:spacing w:val="-6"/>
        </w:rPr>
      </w:pPr>
    </w:p>
    <w:p w:rsidR="004305A3" w:rsidRDefault="00404A60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1.2.</w:t>
      </w:r>
      <w:r w:rsidR="004305A3">
        <w:rPr>
          <w:color w:val="000000"/>
          <w:spacing w:val="-6"/>
        </w:rPr>
        <w:t xml:space="preserve"> </w:t>
      </w:r>
      <w:r w:rsidR="00410D3D">
        <w:rPr>
          <w:color w:val="000000"/>
          <w:spacing w:val="-6"/>
        </w:rPr>
        <w:t>Пункт 4.2</w:t>
      </w:r>
      <w:r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раздела </w:t>
      </w:r>
      <w:r w:rsidR="00410D3D">
        <w:rPr>
          <w:color w:val="000000"/>
          <w:spacing w:val="-6"/>
        </w:rPr>
        <w:t>4</w:t>
      </w:r>
      <w:r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Административного </w:t>
      </w:r>
      <w:r w:rsidR="00410D3D">
        <w:rPr>
          <w:color w:val="000000"/>
          <w:spacing w:val="-6"/>
        </w:rPr>
        <w:t>регламента дополнить подпунктом 7.1</w:t>
      </w:r>
      <w:r w:rsidR="004305A3">
        <w:rPr>
          <w:color w:val="000000"/>
          <w:spacing w:val="-6"/>
        </w:rPr>
        <w:t xml:space="preserve"> следующего содержания:</w:t>
      </w:r>
    </w:p>
    <w:p w:rsidR="0039340C" w:rsidRDefault="005C096C" w:rsidP="00410D3D">
      <w:pPr>
        <w:pStyle w:val="ConsPlusNormal"/>
        <w:ind w:firstLine="540"/>
        <w:jc w:val="both"/>
      </w:pPr>
      <w:r>
        <w:t>«</w:t>
      </w:r>
      <w:r w:rsidR="0039340C"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 w:rsidR="00AC07C7">
        <w:t xml:space="preserve"> информационного взаимодействия</w:t>
      </w:r>
      <w:r w:rsidR="0039340C">
        <w:t>»</w:t>
      </w:r>
      <w:r w:rsidR="00AC07C7">
        <w:t>;</w:t>
      </w:r>
    </w:p>
    <w:p w:rsidR="00410D3D" w:rsidRDefault="00410D3D" w:rsidP="00410D3D">
      <w:pPr>
        <w:pStyle w:val="ConsPlusNormal"/>
        <w:ind w:firstLine="540"/>
        <w:jc w:val="both"/>
      </w:pPr>
    </w:p>
    <w:p w:rsidR="00410D3D" w:rsidRDefault="00410D3D" w:rsidP="00410D3D">
      <w:pPr>
        <w:pStyle w:val="ConsPlusNormal"/>
        <w:ind w:firstLine="54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1.3. Подпункт 13 пункта 4.2 раздела 4 Административного регламента изложить в следующей редакции:</w:t>
      </w:r>
    </w:p>
    <w:p w:rsidR="00410D3D" w:rsidRDefault="00410D3D" w:rsidP="00410D3D">
      <w:pPr>
        <w:pStyle w:val="ConsPlusNormal"/>
        <w:ind w:firstLine="540"/>
        <w:jc w:val="both"/>
      </w:pPr>
      <w:r>
        <w:t>«13) осуществлять запись о проведенной проверке в журнале учета проверок в случае его наличия у юридического лица, индивидуального предпринимателя</w:t>
      </w:r>
      <w:r w:rsidR="009E4556">
        <w:t>»</w:t>
      </w:r>
      <w:r>
        <w:t>;</w:t>
      </w:r>
    </w:p>
    <w:p w:rsidR="009E4556" w:rsidRDefault="009E4556" w:rsidP="00410D3D">
      <w:pPr>
        <w:pStyle w:val="ConsPlusNormal"/>
        <w:ind w:firstLine="540"/>
        <w:jc w:val="both"/>
      </w:pPr>
    </w:p>
    <w:p w:rsidR="009E4556" w:rsidRDefault="009E4556" w:rsidP="009E4556">
      <w:pPr>
        <w:pStyle w:val="ConsPlusNormal"/>
        <w:ind w:firstLine="540"/>
        <w:jc w:val="both"/>
      </w:pPr>
      <w:r>
        <w:t>1.4. Пункт 4.3 раздела 4 Административного регламента дополнить подпунктами 10,11 следующего содержания:</w:t>
      </w:r>
    </w:p>
    <w:p w:rsidR="009E4556" w:rsidRDefault="009E4556" w:rsidP="009E4556">
      <w:pPr>
        <w:pStyle w:val="ConsPlusNormal"/>
        <w:ind w:firstLine="540"/>
        <w:jc w:val="both"/>
      </w:pPr>
      <w:proofErr w:type="gramStart"/>
      <w:r>
        <w:t>«10)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9E4556" w:rsidRDefault="009E4556" w:rsidP="009E4556">
      <w:pPr>
        <w:pStyle w:val="ConsPlusNormal"/>
        <w:ind w:firstLine="540"/>
        <w:jc w:val="both"/>
      </w:pPr>
      <w:r>
        <w:t xml:space="preserve"> 11)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регистрах»;</w:t>
      </w:r>
    </w:p>
    <w:p w:rsidR="0039340C" w:rsidRDefault="0039340C" w:rsidP="0039340C">
      <w:pPr>
        <w:pStyle w:val="ConsPlusNormal"/>
        <w:ind w:firstLine="540"/>
        <w:jc w:val="both"/>
      </w:pPr>
    </w:p>
    <w:p w:rsidR="0039340C" w:rsidRDefault="009E4556" w:rsidP="0039340C">
      <w:pPr>
        <w:pStyle w:val="ConsPlusNormal"/>
        <w:ind w:firstLine="540"/>
        <w:jc w:val="both"/>
      </w:pPr>
      <w:r>
        <w:t>1.5</w:t>
      </w:r>
      <w:r w:rsidR="00AB052D">
        <w:t>. П</w:t>
      </w:r>
      <w:r w:rsidR="005F45E1">
        <w:t>ункт 5.1</w:t>
      </w:r>
      <w:r w:rsidR="0039340C">
        <w:t xml:space="preserve"> раздела </w:t>
      </w:r>
      <w:r w:rsidR="005F45E1">
        <w:t>5</w:t>
      </w:r>
      <w:r w:rsidR="0039340C">
        <w:t xml:space="preserve"> Административного </w:t>
      </w:r>
      <w:r w:rsidR="00AB052D">
        <w:t>регламента дополнить подпунктами</w:t>
      </w:r>
      <w:r w:rsidR="0039340C">
        <w:t xml:space="preserve"> 2.1, 2.2. следующего содержания:</w:t>
      </w:r>
    </w:p>
    <w:p w:rsidR="0039340C" w:rsidRDefault="0039340C" w:rsidP="0039340C">
      <w:pPr>
        <w:pStyle w:val="ConsPlusNormal"/>
        <w:ind w:firstLine="540"/>
        <w:jc w:val="both"/>
      </w:pPr>
      <w:r>
        <w:t>«2.1) знакомиться с документами и (или) информацией, полученными 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9340C" w:rsidRDefault="0039340C" w:rsidP="0039340C">
      <w:pPr>
        <w:pStyle w:val="ConsPlusNormal"/>
        <w:ind w:firstLine="540"/>
        <w:jc w:val="both"/>
      </w:pPr>
      <w: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</w:t>
      </w:r>
      <w:r w:rsidR="00AC07C7">
        <w:t>троля по собственной инициативе</w:t>
      </w:r>
      <w:r>
        <w:t>»</w:t>
      </w:r>
      <w:r w:rsidR="00AC07C7">
        <w:t>;</w:t>
      </w:r>
    </w:p>
    <w:p w:rsidR="005F45E1" w:rsidRDefault="005F45E1" w:rsidP="0039340C">
      <w:pPr>
        <w:pStyle w:val="ConsPlusNormal"/>
        <w:ind w:firstLine="540"/>
        <w:jc w:val="both"/>
      </w:pPr>
    </w:p>
    <w:p w:rsidR="005F45E1" w:rsidRDefault="009E4556" w:rsidP="005F45E1">
      <w:pPr>
        <w:pStyle w:val="ConsPlusNormal"/>
        <w:ind w:firstLine="540"/>
        <w:jc w:val="both"/>
      </w:pPr>
      <w:r>
        <w:t>1.6</w:t>
      </w:r>
      <w:r w:rsidR="005F45E1">
        <w:t>. Пункт 5.1 раздела 5 Административного регламента дополнить подпунктом 7 следующего содержания:</w:t>
      </w:r>
    </w:p>
    <w:p w:rsidR="005F45E1" w:rsidRDefault="005F45E1" w:rsidP="005F45E1">
      <w:pPr>
        <w:pStyle w:val="ConsPlusNormal"/>
        <w:ind w:firstLine="540"/>
        <w:jc w:val="both"/>
      </w:pPr>
      <w:r>
        <w:t xml:space="preserve">«7) привлекать Уполномоченного при Президенте Российской Федерации по защите прав предпринимателей либо уполномоченного по </w:t>
      </w:r>
      <w:r>
        <w:lastRenderedPageBreak/>
        <w:t>защите прав предпринимателей в субъекте Российской</w:t>
      </w:r>
      <w:r w:rsidR="009E4556">
        <w:t xml:space="preserve"> Федерации к участию в проверке».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7D2CB9" w:rsidP="00755F8B">
      <w:pPr>
        <w:pStyle w:val="ConsPlusNormal"/>
        <w:numPr>
          <w:ilvl w:val="0"/>
          <w:numId w:val="4"/>
        </w:numPr>
        <w:ind w:left="0" w:firstLine="360"/>
        <w:jc w:val="both"/>
      </w:pPr>
      <w:r>
        <w:t>Положения подпунктов</w:t>
      </w:r>
      <w:r w:rsidR="00755F8B">
        <w:t xml:space="preserve"> 10,11</w:t>
      </w:r>
      <w:r w:rsidR="004305A3">
        <w:t xml:space="preserve"> </w:t>
      </w:r>
      <w:r w:rsidR="00755F8B">
        <w:t xml:space="preserve"> пункта 4.3</w:t>
      </w:r>
      <w:r w:rsidR="004305A3">
        <w:t xml:space="preserve"> раздела </w:t>
      </w:r>
      <w:r w:rsidR="00755F8B">
        <w:t>4</w:t>
      </w:r>
      <w:r w:rsidR="004305A3" w:rsidRPr="004305A3">
        <w:t xml:space="preserve"> </w:t>
      </w:r>
      <w:r w:rsidR="00A13375">
        <w:t>Административного регламента</w:t>
      </w:r>
      <w:r w:rsidR="00AB052D">
        <w:t xml:space="preserve">  применяются</w:t>
      </w:r>
      <w:r w:rsidR="00AC07C7">
        <w:t xml:space="preserve">  </w:t>
      </w:r>
      <w:r w:rsidR="004305A3">
        <w:t>с 01 июля 2017 года</w:t>
      </w:r>
      <w:r w:rsidR="00AB052D">
        <w:t>, если иной срок не установлен Законом Ивановской области</w:t>
      </w:r>
      <w:r w:rsidR="004305A3">
        <w:t>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5F45E1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E30">
        <w:rPr>
          <w:rFonts w:ascii="Times New Roman" w:hAnsi="Times New Roman" w:cs="Times New Roman"/>
          <w:sz w:val="28"/>
          <w:szCs w:val="28"/>
        </w:rPr>
        <w:t>. 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>пает в силу с момента официального опубликования в районной газете «Сельские вести»</w:t>
      </w:r>
      <w:r w:rsidR="00E42E30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AE5"/>
    <w:multiLevelType w:val="hybridMultilevel"/>
    <w:tmpl w:val="E0C6AC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hybridMultilevel"/>
    <w:tmpl w:val="1BB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C7E4B"/>
    <w:rsid w:val="001F702C"/>
    <w:rsid w:val="00312905"/>
    <w:rsid w:val="0039340C"/>
    <w:rsid w:val="0040070A"/>
    <w:rsid w:val="00404A60"/>
    <w:rsid w:val="00410D3D"/>
    <w:rsid w:val="004305A3"/>
    <w:rsid w:val="004F73C3"/>
    <w:rsid w:val="005B0428"/>
    <w:rsid w:val="005C096C"/>
    <w:rsid w:val="005F45E1"/>
    <w:rsid w:val="00665270"/>
    <w:rsid w:val="0069627B"/>
    <w:rsid w:val="00755F8B"/>
    <w:rsid w:val="007B4102"/>
    <w:rsid w:val="007D2CB9"/>
    <w:rsid w:val="009061AD"/>
    <w:rsid w:val="009A55F2"/>
    <w:rsid w:val="009E4179"/>
    <w:rsid w:val="009E4556"/>
    <w:rsid w:val="00A13375"/>
    <w:rsid w:val="00AB052D"/>
    <w:rsid w:val="00AC07C7"/>
    <w:rsid w:val="00B2662E"/>
    <w:rsid w:val="00BA29C5"/>
    <w:rsid w:val="00C246FA"/>
    <w:rsid w:val="00CE1DB5"/>
    <w:rsid w:val="00D51277"/>
    <w:rsid w:val="00D564ED"/>
    <w:rsid w:val="00E13A7D"/>
    <w:rsid w:val="00E42E30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110D9860F001DBF76BB8A842ACF26037DE9A76BE7DC798ED238ED2333D2B47CE937475CC4EEF0CAV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110D9860F001DBF76BB8A842ACF26037DE8AE64E8DC798ED238ED2333D2B47CE937475CC4EEF1CAV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18</cp:revision>
  <cp:lastPrinted>2016-08-09T10:59:00Z</cp:lastPrinted>
  <dcterms:created xsi:type="dcterms:W3CDTF">2016-04-21T10:56:00Z</dcterms:created>
  <dcterms:modified xsi:type="dcterms:W3CDTF">2017-01-19T10:24:00Z</dcterms:modified>
</cp:coreProperties>
</file>