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C6" w:rsidRPr="008052C5" w:rsidRDefault="00452CC6" w:rsidP="00452CC6">
      <w:pPr>
        <w:pStyle w:val="ConsPlusTitlePage"/>
        <w:rPr>
          <w:rFonts w:ascii="Times New Roman" w:hAnsi="Times New Roman" w:cs="Times New Roman"/>
          <w:sz w:val="28"/>
          <w:szCs w:val="28"/>
        </w:rPr>
      </w:pPr>
      <w:r w:rsidRPr="008052C5">
        <w:rPr>
          <w:rFonts w:ascii="Times New Roman" w:hAnsi="Times New Roman" w:cs="Times New Roman"/>
          <w:sz w:val="28"/>
          <w:szCs w:val="28"/>
        </w:rPr>
        <w:br/>
      </w:r>
    </w:p>
    <w:p w:rsidR="00452CC6" w:rsidRPr="008052C5" w:rsidRDefault="00452CC6" w:rsidP="00452CC6">
      <w:pPr>
        <w:pStyle w:val="ConsPlusNormal"/>
        <w:jc w:val="center"/>
        <w:outlineLvl w:val="0"/>
        <w:rPr>
          <w:rFonts w:ascii="Times New Roman" w:hAnsi="Times New Roman" w:cs="Times New Roman"/>
          <w:sz w:val="28"/>
          <w:szCs w:val="28"/>
        </w:rPr>
      </w:pPr>
      <w:r w:rsidRPr="008052C5">
        <w:rPr>
          <w:rFonts w:ascii="Times New Roman" w:hAnsi="Times New Roman" w:cs="Times New Roman"/>
          <w:sz w:val="28"/>
          <w:szCs w:val="28"/>
        </w:rPr>
        <w:drawing>
          <wp:inline distT="0" distB="0" distL="0" distR="0">
            <wp:extent cx="57150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452CC6" w:rsidRPr="008052C5" w:rsidRDefault="00452CC6" w:rsidP="00452CC6">
      <w:pPr>
        <w:pStyle w:val="ConsPlusTitle"/>
        <w:jc w:val="center"/>
        <w:outlineLvl w:val="0"/>
        <w:rPr>
          <w:rFonts w:ascii="Times New Roman" w:hAnsi="Times New Roman" w:cs="Times New Roman"/>
          <w:sz w:val="28"/>
          <w:szCs w:val="28"/>
        </w:rPr>
      </w:pPr>
    </w:p>
    <w:p w:rsidR="00452CC6" w:rsidRPr="008052C5" w:rsidRDefault="00452CC6" w:rsidP="00452CC6">
      <w:pPr>
        <w:pStyle w:val="ConsPlusTitle"/>
        <w:jc w:val="center"/>
        <w:outlineLvl w:val="0"/>
        <w:rPr>
          <w:rFonts w:ascii="Times New Roman" w:hAnsi="Times New Roman" w:cs="Times New Roman"/>
          <w:sz w:val="28"/>
          <w:szCs w:val="28"/>
        </w:rPr>
      </w:pPr>
      <w:r w:rsidRPr="008052C5">
        <w:rPr>
          <w:rFonts w:ascii="Times New Roman" w:hAnsi="Times New Roman" w:cs="Times New Roman"/>
          <w:sz w:val="28"/>
          <w:szCs w:val="28"/>
        </w:rPr>
        <w:t>ИВАНОВСКАЯ ОБЛАСТЬ</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ГЛАВА ЛЕЖНЕВСКОГО МУНИЦИПАЛЬНОГО РАЙОНА</w:t>
      </w:r>
    </w:p>
    <w:p w:rsidR="00452CC6" w:rsidRPr="008052C5" w:rsidRDefault="00452CC6" w:rsidP="00452CC6">
      <w:pPr>
        <w:pStyle w:val="ConsPlusTitle"/>
        <w:jc w:val="center"/>
        <w:rPr>
          <w:rFonts w:ascii="Times New Roman" w:hAnsi="Times New Roman" w:cs="Times New Roman"/>
          <w:sz w:val="28"/>
          <w:szCs w:val="28"/>
        </w:rPr>
      </w:pP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ПОСТАНОВЛЕНИЕ</w:t>
      </w:r>
    </w:p>
    <w:p w:rsidR="00452CC6" w:rsidRPr="008052C5" w:rsidRDefault="00452CC6" w:rsidP="00452CC6">
      <w:pPr>
        <w:pStyle w:val="ConsPlusTitle"/>
        <w:jc w:val="center"/>
        <w:rPr>
          <w:rFonts w:ascii="Times New Roman" w:hAnsi="Times New Roman" w:cs="Times New Roman"/>
          <w:b w:val="0"/>
          <w:sz w:val="28"/>
          <w:szCs w:val="28"/>
        </w:rPr>
      </w:pPr>
      <w:r w:rsidRPr="008052C5">
        <w:rPr>
          <w:rFonts w:ascii="Times New Roman" w:hAnsi="Times New Roman" w:cs="Times New Roman"/>
          <w:b w:val="0"/>
          <w:sz w:val="28"/>
          <w:szCs w:val="28"/>
        </w:rPr>
        <w:t>от 29.01.2008                                                                        № 36</w:t>
      </w:r>
    </w:p>
    <w:p w:rsidR="00452CC6" w:rsidRPr="008052C5" w:rsidRDefault="00452CC6" w:rsidP="00452CC6">
      <w:pPr>
        <w:pStyle w:val="ConsPlusTitle"/>
        <w:jc w:val="center"/>
        <w:rPr>
          <w:rFonts w:ascii="Times New Roman" w:hAnsi="Times New Roman" w:cs="Times New Roman"/>
          <w:sz w:val="28"/>
          <w:szCs w:val="28"/>
        </w:rPr>
      </w:pP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О порядке назначения, перерасчета, выплаты и доставки пенсии</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за выслугу лет лицам, замещавшим выборные муниципальные</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должности и муниципальные должности муниципальной службы</w:t>
      </w:r>
    </w:p>
    <w:p w:rsidR="00452CC6" w:rsidRPr="008052C5" w:rsidRDefault="00452CC6" w:rsidP="00452CC6">
      <w:pPr>
        <w:pStyle w:val="ConsPlusNormal"/>
        <w:jc w:val="center"/>
        <w:rPr>
          <w:rFonts w:ascii="Times New Roman" w:hAnsi="Times New Roman" w:cs="Times New Roman"/>
          <w:b/>
          <w:sz w:val="28"/>
          <w:szCs w:val="28"/>
        </w:rPr>
      </w:pPr>
      <w:proofErr w:type="spellStart"/>
      <w:r w:rsidRPr="008052C5">
        <w:rPr>
          <w:rFonts w:ascii="Times New Roman" w:hAnsi="Times New Roman" w:cs="Times New Roman"/>
          <w:b/>
          <w:sz w:val="28"/>
          <w:szCs w:val="28"/>
        </w:rPr>
        <w:t>Лежневского</w:t>
      </w:r>
      <w:proofErr w:type="spellEnd"/>
      <w:r w:rsidRPr="008052C5">
        <w:rPr>
          <w:rFonts w:ascii="Times New Roman" w:hAnsi="Times New Roman" w:cs="Times New Roman"/>
          <w:b/>
          <w:sz w:val="28"/>
          <w:szCs w:val="28"/>
        </w:rPr>
        <w:t xml:space="preserve"> муниципального района Ивановской области</w:t>
      </w:r>
    </w:p>
    <w:p w:rsidR="00452CC6" w:rsidRPr="008052C5" w:rsidRDefault="00452CC6" w:rsidP="00452CC6">
      <w:pPr>
        <w:pStyle w:val="ConsPlusNormal"/>
        <w:jc w:val="center"/>
        <w:rPr>
          <w:rFonts w:ascii="Times New Roman" w:hAnsi="Times New Roman" w:cs="Times New Roman"/>
          <w:sz w:val="28"/>
          <w:szCs w:val="28"/>
        </w:rPr>
      </w:pPr>
      <w:r w:rsidRPr="008052C5">
        <w:rPr>
          <w:rFonts w:ascii="Times New Roman" w:hAnsi="Times New Roman" w:cs="Times New Roman"/>
          <w:sz w:val="28"/>
          <w:szCs w:val="28"/>
        </w:rPr>
        <w:t xml:space="preserve">(в редакции постановлений от 20.08.2010 </w:t>
      </w:r>
      <w:hyperlink r:id="rId6" w:history="1">
        <w:r w:rsidRPr="008052C5">
          <w:rPr>
            <w:rFonts w:ascii="Times New Roman" w:hAnsi="Times New Roman" w:cs="Times New Roman"/>
            <w:sz w:val="28"/>
            <w:szCs w:val="28"/>
          </w:rPr>
          <w:t>№ 475</w:t>
        </w:r>
      </w:hyperlink>
      <w:r w:rsidRPr="008052C5">
        <w:rPr>
          <w:rFonts w:ascii="Times New Roman" w:hAnsi="Times New Roman" w:cs="Times New Roman"/>
          <w:sz w:val="28"/>
          <w:szCs w:val="28"/>
        </w:rPr>
        <w:t xml:space="preserve">, от 02.07.2018 </w:t>
      </w:r>
      <w:hyperlink r:id="rId7" w:history="1">
        <w:r w:rsidRPr="008052C5">
          <w:rPr>
            <w:rFonts w:ascii="Times New Roman" w:hAnsi="Times New Roman" w:cs="Times New Roman"/>
            <w:sz w:val="28"/>
            <w:szCs w:val="28"/>
          </w:rPr>
          <w:t>№ 320</w:t>
        </w:r>
      </w:hyperlink>
      <w:r w:rsidRPr="008052C5">
        <w:rPr>
          <w:rFonts w:ascii="Times New Roman" w:hAnsi="Times New Roman" w:cs="Times New Roman"/>
          <w:sz w:val="28"/>
          <w:szCs w:val="28"/>
        </w:rPr>
        <w:t>, от 04.12.2018 № 600)</w:t>
      </w:r>
    </w:p>
    <w:p w:rsidR="00452CC6" w:rsidRPr="008052C5" w:rsidRDefault="00452CC6" w:rsidP="00452CC6">
      <w:pPr>
        <w:spacing w:after="0" w:line="240" w:lineRule="auto"/>
        <w:rPr>
          <w:rFonts w:ascii="Times New Roman" w:hAnsi="Times New Roman" w:cs="Times New Roman"/>
          <w:sz w:val="28"/>
          <w:szCs w:val="28"/>
        </w:rPr>
      </w:pP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В целях реализации с 1 января 2008 года Положения о пенсионном обеспечении лиц, замещавших выборные муниципальные должности и муниципальные должности муниципальной службы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утвержденного решением Совета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от 19.12.2007 N 77, постановляю:</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1. Утвердить Порядок обращения за назначением, осуществлением назначения, определением размера, перерасчета размера, выплаты и организации доставки ежемесячной доплаты к пенсии лицам, замещавшим муниципальные должности на постоянной основе, или пенсии за выслугу лет лицам, замещавшим должности муниципальной службы в </w:t>
      </w:r>
      <w:proofErr w:type="spellStart"/>
      <w:r w:rsidRPr="008052C5">
        <w:rPr>
          <w:rFonts w:ascii="Times New Roman" w:hAnsi="Times New Roman" w:cs="Times New Roman"/>
          <w:sz w:val="28"/>
          <w:szCs w:val="28"/>
        </w:rPr>
        <w:t>Лежневском</w:t>
      </w:r>
      <w:proofErr w:type="spellEnd"/>
      <w:r w:rsidRPr="008052C5">
        <w:rPr>
          <w:rFonts w:ascii="Times New Roman" w:hAnsi="Times New Roman" w:cs="Times New Roman"/>
          <w:sz w:val="28"/>
          <w:szCs w:val="28"/>
        </w:rPr>
        <w:t xml:space="preserve"> муниципальном районе (приложение 1).</w:t>
      </w: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2. Утвердить состав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в </w:t>
      </w:r>
      <w:proofErr w:type="spellStart"/>
      <w:r w:rsidRPr="008052C5">
        <w:rPr>
          <w:rFonts w:ascii="Times New Roman" w:hAnsi="Times New Roman" w:cs="Times New Roman"/>
          <w:sz w:val="28"/>
          <w:szCs w:val="28"/>
        </w:rPr>
        <w:t>Лежневском</w:t>
      </w:r>
      <w:proofErr w:type="spellEnd"/>
      <w:r w:rsidRPr="008052C5">
        <w:rPr>
          <w:rFonts w:ascii="Times New Roman" w:hAnsi="Times New Roman" w:cs="Times New Roman"/>
          <w:sz w:val="28"/>
          <w:szCs w:val="28"/>
        </w:rPr>
        <w:t xml:space="preserve"> муниципальном районе (приложение 2).</w:t>
      </w: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3. Установить, что назначение, определение размера, перерасчета размера, выплаты и организации доставки ежемесячной доплаты к пенсии или пенсии за выслугу лет лицам, замещавшим муниципальные должности на постоянной основе, должности муниципальной службы в </w:t>
      </w:r>
      <w:proofErr w:type="spellStart"/>
      <w:r w:rsidRPr="008052C5">
        <w:rPr>
          <w:rFonts w:ascii="Times New Roman" w:hAnsi="Times New Roman" w:cs="Times New Roman"/>
          <w:sz w:val="28"/>
          <w:szCs w:val="28"/>
        </w:rPr>
        <w:t>Лежневском</w:t>
      </w:r>
      <w:proofErr w:type="spellEnd"/>
      <w:r w:rsidRPr="008052C5">
        <w:rPr>
          <w:rFonts w:ascii="Times New Roman" w:hAnsi="Times New Roman" w:cs="Times New Roman"/>
          <w:sz w:val="28"/>
          <w:szCs w:val="28"/>
        </w:rPr>
        <w:t xml:space="preserve"> муниципальном районе, осуществляются финансовым отделом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в порядке, определяемом настоящим постановлением.</w:t>
      </w: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4. С 01.01.2008 признать утратившими силу:</w:t>
      </w: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 постановление Главы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района от 26.05.2003 N 424 "О порядке назначения пенсии за выслугу лет, перерасчета ее размера, выплаты и организации доставки лицам, замещавшим выборные муниципальные должности и муниципальные должности муниципальной службы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района Ивановской области";</w:t>
      </w:r>
    </w:p>
    <w:p w:rsidR="00452CC6" w:rsidRPr="008052C5" w:rsidRDefault="00452CC6" w:rsidP="00452CC6">
      <w:pPr>
        <w:pStyle w:val="ConsPlusNormal"/>
        <w:ind w:firstLine="708"/>
        <w:jc w:val="both"/>
        <w:rPr>
          <w:rFonts w:ascii="Times New Roman" w:hAnsi="Times New Roman" w:cs="Times New Roman"/>
          <w:sz w:val="28"/>
          <w:szCs w:val="28"/>
        </w:rPr>
      </w:pPr>
      <w:proofErr w:type="gramStart"/>
      <w:r w:rsidRPr="008052C5">
        <w:rPr>
          <w:rFonts w:ascii="Times New Roman" w:hAnsi="Times New Roman" w:cs="Times New Roman"/>
          <w:sz w:val="28"/>
          <w:szCs w:val="28"/>
        </w:rPr>
        <w:lastRenderedPageBreak/>
        <w:t xml:space="preserve">- постановления Главы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от 20.01.2006 N 23 и от 28.04.2007 N 251 "О внесении изменений в постановление Главы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района "О порядке назначения пенсии за выслугу лет, перерасчета ее размера, выплаты и организации доставки лицам, замещавшим выборные муниципальные должности и муниципальные должности муниципальной службы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района Ивановской области".</w:t>
      </w:r>
      <w:proofErr w:type="gramEnd"/>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rPr>
          <w:rFonts w:ascii="Times New Roman" w:hAnsi="Times New Roman" w:cs="Times New Roman"/>
          <w:sz w:val="28"/>
          <w:szCs w:val="28"/>
        </w:rPr>
      </w:pPr>
      <w:r w:rsidRPr="008052C5">
        <w:rPr>
          <w:rFonts w:ascii="Times New Roman" w:hAnsi="Times New Roman" w:cs="Times New Roman"/>
          <w:sz w:val="28"/>
          <w:szCs w:val="28"/>
        </w:rPr>
        <w:t xml:space="preserve">Глава </w:t>
      </w:r>
      <w:proofErr w:type="spellStart"/>
      <w:r w:rsidRPr="008052C5">
        <w:rPr>
          <w:rFonts w:ascii="Times New Roman" w:hAnsi="Times New Roman" w:cs="Times New Roman"/>
          <w:sz w:val="28"/>
          <w:szCs w:val="28"/>
        </w:rPr>
        <w:t>Лежневского</w:t>
      </w:r>
      <w:proofErr w:type="spellEnd"/>
    </w:p>
    <w:p w:rsidR="00452CC6" w:rsidRPr="008052C5" w:rsidRDefault="00452CC6" w:rsidP="00452CC6">
      <w:pPr>
        <w:pStyle w:val="ConsPlusNormal"/>
        <w:rPr>
          <w:rFonts w:ascii="Times New Roman" w:hAnsi="Times New Roman" w:cs="Times New Roman"/>
          <w:sz w:val="28"/>
          <w:szCs w:val="28"/>
        </w:rPr>
      </w:pPr>
      <w:r w:rsidRPr="008052C5">
        <w:rPr>
          <w:rFonts w:ascii="Times New Roman" w:hAnsi="Times New Roman" w:cs="Times New Roman"/>
          <w:sz w:val="28"/>
          <w:szCs w:val="28"/>
        </w:rPr>
        <w:t>муниципального района                                                              В.Б.Гольцов</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right"/>
        <w:outlineLvl w:val="0"/>
        <w:rPr>
          <w:rFonts w:ascii="Times New Roman" w:hAnsi="Times New Roman" w:cs="Times New Roman"/>
          <w:sz w:val="28"/>
          <w:szCs w:val="28"/>
        </w:rPr>
      </w:pPr>
      <w:r w:rsidRPr="008052C5">
        <w:rPr>
          <w:rFonts w:ascii="Times New Roman" w:hAnsi="Times New Roman" w:cs="Times New Roman"/>
          <w:sz w:val="28"/>
          <w:szCs w:val="28"/>
        </w:rPr>
        <w:lastRenderedPageBreak/>
        <w:t>Приложение N 1</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к постановлению</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 xml:space="preserve">Главы </w:t>
      </w:r>
      <w:proofErr w:type="spellStart"/>
      <w:r w:rsidRPr="008052C5">
        <w:rPr>
          <w:rFonts w:ascii="Times New Roman" w:hAnsi="Times New Roman" w:cs="Times New Roman"/>
          <w:sz w:val="28"/>
          <w:szCs w:val="28"/>
        </w:rPr>
        <w:t>Лежневского</w:t>
      </w:r>
      <w:proofErr w:type="spellEnd"/>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муниципального района</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от 29.01.2008 N 36</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Title"/>
        <w:jc w:val="center"/>
        <w:rPr>
          <w:rFonts w:ascii="Times New Roman" w:hAnsi="Times New Roman" w:cs="Times New Roman"/>
          <w:sz w:val="28"/>
          <w:szCs w:val="28"/>
        </w:rPr>
      </w:pPr>
      <w:bookmarkStart w:id="0" w:name="P45"/>
      <w:bookmarkEnd w:id="0"/>
      <w:r w:rsidRPr="008052C5">
        <w:rPr>
          <w:rFonts w:ascii="Times New Roman" w:hAnsi="Times New Roman" w:cs="Times New Roman"/>
          <w:sz w:val="28"/>
          <w:szCs w:val="28"/>
        </w:rPr>
        <w:t>Порядок</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обращения за назначением, осуществлением назначения,</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определением размера, перерасчета размера, выплаты</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и организации доставки ежемесячной доплаты к пенсии лицам,</w:t>
      </w:r>
    </w:p>
    <w:p w:rsidR="00452CC6" w:rsidRPr="008052C5" w:rsidRDefault="00452CC6" w:rsidP="00452CC6">
      <w:pPr>
        <w:pStyle w:val="ConsPlusTitle"/>
        <w:jc w:val="center"/>
        <w:rPr>
          <w:rFonts w:ascii="Times New Roman" w:hAnsi="Times New Roman" w:cs="Times New Roman"/>
          <w:sz w:val="28"/>
          <w:szCs w:val="28"/>
        </w:rPr>
      </w:pPr>
      <w:proofErr w:type="gramStart"/>
      <w:r w:rsidRPr="008052C5">
        <w:rPr>
          <w:rFonts w:ascii="Times New Roman" w:hAnsi="Times New Roman" w:cs="Times New Roman"/>
          <w:sz w:val="28"/>
          <w:szCs w:val="28"/>
        </w:rPr>
        <w:t>замещавшим</w:t>
      </w:r>
      <w:proofErr w:type="gramEnd"/>
      <w:r w:rsidRPr="008052C5">
        <w:rPr>
          <w:rFonts w:ascii="Times New Roman" w:hAnsi="Times New Roman" w:cs="Times New Roman"/>
          <w:sz w:val="28"/>
          <w:szCs w:val="28"/>
        </w:rPr>
        <w:t xml:space="preserve"> муниципальные должности на постоянной основе,</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или пенсии за выслугу лет лицам, замещавшим должности</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 xml:space="preserve">муниципальной службы в </w:t>
      </w:r>
      <w:proofErr w:type="spellStart"/>
      <w:r w:rsidRPr="008052C5">
        <w:rPr>
          <w:rFonts w:ascii="Times New Roman" w:hAnsi="Times New Roman" w:cs="Times New Roman"/>
          <w:sz w:val="28"/>
          <w:szCs w:val="28"/>
        </w:rPr>
        <w:t>Лежневском</w:t>
      </w:r>
      <w:proofErr w:type="spellEnd"/>
      <w:r w:rsidRPr="008052C5">
        <w:rPr>
          <w:rFonts w:ascii="Times New Roman" w:hAnsi="Times New Roman" w:cs="Times New Roman"/>
          <w:sz w:val="28"/>
          <w:szCs w:val="28"/>
        </w:rPr>
        <w:t xml:space="preserve"> муниципальном районе</w:t>
      </w:r>
    </w:p>
    <w:p w:rsidR="00452CC6" w:rsidRPr="008052C5" w:rsidRDefault="00452CC6" w:rsidP="00452CC6">
      <w:pPr>
        <w:pStyle w:val="ConsPlusNormal"/>
        <w:jc w:val="center"/>
        <w:rPr>
          <w:rFonts w:ascii="Times New Roman" w:hAnsi="Times New Roman" w:cs="Times New Roman"/>
          <w:sz w:val="28"/>
          <w:szCs w:val="28"/>
        </w:rPr>
      </w:pPr>
      <w:r w:rsidRPr="008052C5">
        <w:rPr>
          <w:rFonts w:ascii="Times New Roman" w:hAnsi="Times New Roman" w:cs="Times New Roman"/>
          <w:sz w:val="28"/>
          <w:szCs w:val="28"/>
        </w:rPr>
        <w:t xml:space="preserve">(в редакции постановлений от 20.08.2010 </w:t>
      </w:r>
      <w:hyperlink r:id="rId8" w:history="1">
        <w:r w:rsidRPr="008052C5">
          <w:rPr>
            <w:rFonts w:ascii="Times New Roman" w:hAnsi="Times New Roman" w:cs="Times New Roman"/>
            <w:sz w:val="28"/>
            <w:szCs w:val="28"/>
          </w:rPr>
          <w:t>№ 475</w:t>
        </w:r>
      </w:hyperlink>
      <w:r w:rsidRPr="008052C5">
        <w:rPr>
          <w:rFonts w:ascii="Times New Roman" w:hAnsi="Times New Roman" w:cs="Times New Roman"/>
          <w:sz w:val="28"/>
          <w:szCs w:val="28"/>
        </w:rPr>
        <w:t xml:space="preserve">, от 02.07.2018 </w:t>
      </w:r>
      <w:hyperlink r:id="rId9" w:history="1">
        <w:r w:rsidRPr="008052C5">
          <w:rPr>
            <w:rFonts w:ascii="Times New Roman" w:hAnsi="Times New Roman" w:cs="Times New Roman"/>
            <w:sz w:val="28"/>
            <w:szCs w:val="28"/>
          </w:rPr>
          <w:t>№ 320</w:t>
        </w:r>
      </w:hyperlink>
      <w:r w:rsidRPr="008052C5">
        <w:rPr>
          <w:rFonts w:ascii="Times New Roman" w:hAnsi="Times New Roman" w:cs="Times New Roman"/>
          <w:sz w:val="28"/>
          <w:szCs w:val="28"/>
        </w:rPr>
        <w:t>, от 04.12.2018 № 600)</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1. </w:t>
      </w:r>
      <w:proofErr w:type="gramStart"/>
      <w:r w:rsidRPr="008052C5">
        <w:rPr>
          <w:rFonts w:ascii="Times New Roman" w:hAnsi="Times New Roman" w:cs="Times New Roman"/>
          <w:sz w:val="28"/>
          <w:szCs w:val="28"/>
        </w:rPr>
        <w:t xml:space="preserve">Ежемесячная доплата к пенсии лицам, замещавшим выборные муниципальные должности на постоянной основе, или пенсия за выслугу лет лицам, замещавшим должности муниципальной службы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назначается, </w:t>
      </w:r>
      <w:proofErr w:type="spellStart"/>
      <w:r w:rsidRPr="008052C5">
        <w:rPr>
          <w:rFonts w:ascii="Times New Roman" w:hAnsi="Times New Roman" w:cs="Times New Roman"/>
          <w:sz w:val="28"/>
          <w:szCs w:val="28"/>
        </w:rPr>
        <w:t>перерасчитывается</w:t>
      </w:r>
      <w:proofErr w:type="spellEnd"/>
      <w:r w:rsidRPr="008052C5">
        <w:rPr>
          <w:rFonts w:ascii="Times New Roman" w:hAnsi="Times New Roman" w:cs="Times New Roman"/>
          <w:sz w:val="28"/>
          <w:szCs w:val="28"/>
        </w:rPr>
        <w:t xml:space="preserve"> и выплачивается в соответствии с решением Совета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Ивановской области "О пенсионном обеспечении лиц, замещавших муниципальные должности на постоянной основе, должности муниципальной службы в </w:t>
      </w:r>
      <w:proofErr w:type="spellStart"/>
      <w:r w:rsidRPr="008052C5">
        <w:rPr>
          <w:rFonts w:ascii="Times New Roman" w:hAnsi="Times New Roman" w:cs="Times New Roman"/>
          <w:sz w:val="28"/>
          <w:szCs w:val="28"/>
        </w:rPr>
        <w:t>Лежневском</w:t>
      </w:r>
      <w:proofErr w:type="spellEnd"/>
      <w:r w:rsidRPr="008052C5">
        <w:rPr>
          <w:rFonts w:ascii="Times New Roman" w:hAnsi="Times New Roman" w:cs="Times New Roman"/>
          <w:sz w:val="28"/>
          <w:szCs w:val="28"/>
        </w:rPr>
        <w:t xml:space="preserve"> муниципальном районе".</w:t>
      </w:r>
      <w:proofErr w:type="gramEnd"/>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2. Заявление о назначении ежемесячной доплаты к пенсии или пенсии за выслугу лет подается в Администрацию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по форме согласно приложению 1 к настоящему Порядку.</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К заявлению прилагаются:</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справка о размере ежемесячного денежного вознаграждения (денежного содержания) (приложение 2 к настоящему Порядку);</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заявление о включении в стаж муниципальной службы для назначения пенсии за выслугу лет иных периодов службы (работы) (по желанию заявителя, в произвольной форме);</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копия трудовой книжки, заверенная надлежащим образом;</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копия военного билета, если имела место военная служба;</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справка о периодах муниципальной службы, учитываемых при исчислении стажа муниципальной службы (приложение 3 к настоящему Порядку);</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копия приказа (распоряжения) об увольнении;</w:t>
      </w:r>
    </w:p>
    <w:p w:rsidR="00452CC6" w:rsidRPr="008052C5" w:rsidRDefault="00452CC6" w:rsidP="00452CC6">
      <w:pPr>
        <w:pStyle w:val="ConsPlusNormal"/>
        <w:jc w:val="both"/>
        <w:rPr>
          <w:rFonts w:ascii="Times New Roman" w:hAnsi="Times New Roman" w:cs="Times New Roman"/>
          <w:sz w:val="28"/>
          <w:szCs w:val="28"/>
        </w:rPr>
      </w:pPr>
      <w:proofErr w:type="gramStart"/>
      <w:r w:rsidRPr="008052C5">
        <w:rPr>
          <w:rFonts w:ascii="Times New Roman" w:hAnsi="Times New Roman" w:cs="Times New Roman"/>
          <w:sz w:val="28"/>
          <w:szCs w:val="28"/>
        </w:rPr>
        <w:t>- справка о среднемесячном денежном содержании (денежном вознаграждении) за последние 12 полных месяцев замещения муниципальной должности муниципальной службы (муниципальной должности), предшествующих дню ее прекращения либо дню достижения возраста, дающего право на страховую пенсию по старости (инвалидности) (дававшего право на трудовую пенсию по старости в соответствии с Федеральным законом от 17.12.2001 N 173-ФЗ "О трудовых пенсиях в Российской Федерации") (приложение 4 к</w:t>
      </w:r>
      <w:proofErr w:type="gramEnd"/>
      <w:r w:rsidRPr="008052C5">
        <w:rPr>
          <w:rFonts w:ascii="Times New Roman" w:hAnsi="Times New Roman" w:cs="Times New Roman"/>
          <w:sz w:val="28"/>
          <w:szCs w:val="28"/>
        </w:rPr>
        <w:t xml:space="preserve"> настоящему Порядку);</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 справка органа, осуществляющего пенсионное обеспечение, о дате назначения страховой пенсии по старости (инвалидности), размере </w:t>
      </w:r>
      <w:r w:rsidRPr="008052C5">
        <w:rPr>
          <w:rFonts w:ascii="Times New Roman" w:hAnsi="Times New Roman" w:cs="Times New Roman"/>
          <w:sz w:val="28"/>
          <w:szCs w:val="28"/>
        </w:rPr>
        <w:lastRenderedPageBreak/>
        <w:t>получаемой пенсии с учетом фиксированной выплаты к страховой пенсии по старости (инвалидности);</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согласие на обработку персональных данных (приложение 8).</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Заявитель вправе представить дополнительные документы, подтверждающие стаж муниципальной службы для назначения пенсии за выслугу лет.</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4. Заявление вместе с вышеуказанными документами в течение двух рабочих дней </w:t>
      </w:r>
      <w:proofErr w:type="gramStart"/>
      <w:r w:rsidRPr="008052C5">
        <w:rPr>
          <w:rFonts w:ascii="Times New Roman" w:hAnsi="Times New Roman" w:cs="Times New Roman"/>
          <w:sz w:val="28"/>
          <w:szCs w:val="28"/>
        </w:rPr>
        <w:t>с даты регистрации</w:t>
      </w:r>
      <w:proofErr w:type="gramEnd"/>
      <w:r w:rsidRPr="008052C5">
        <w:rPr>
          <w:rFonts w:ascii="Times New Roman" w:hAnsi="Times New Roman" w:cs="Times New Roman"/>
          <w:sz w:val="28"/>
          <w:szCs w:val="28"/>
        </w:rPr>
        <w:t xml:space="preserve"> направляется в комиссию по реализации вопросов о некоторых социальных гарантиях лицам, замещавшим выборные муниципальные должности и муниципальные должности муниципальной службы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Ивановской области, созданную при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(далее по тексту - Комиссия).</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Комиссия рассматривает поступившее заявление и документы в срок, не превышающий 15 дней </w:t>
      </w:r>
      <w:proofErr w:type="gramStart"/>
      <w:r w:rsidRPr="008052C5">
        <w:rPr>
          <w:rFonts w:ascii="Times New Roman" w:hAnsi="Times New Roman" w:cs="Times New Roman"/>
          <w:sz w:val="28"/>
          <w:szCs w:val="28"/>
        </w:rPr>
        <w:t>с даты регистрации</w:t>
      </w:r>
      <w:proofErr w:type="gramEnd"/>
      <w:r w:rsidRPr="008052C5">
        <w:rPr>
          <w:rFonts w:ascii="Times New Roman" w:hAnsi="Times New Roman" w:cs="Times New Roman"/>
          <w:sz w:val="28"/>
          <w:szCs w:val="28"/>
        </w:rPr>
        <w:t xml:space="preserve"> заявления в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Дату и время заседания Комиссии по рассмотрению поданного заявления определяет председатель Комиссии.</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5. </w:t>
      </w:r>
      <w:proofErr w:type="gramStart"/>
      <w:r w:rsidRPr="008052C5">
        <w:rPr>
          <w:rFonts w:ascii="Times New Roman" w:hAnsi="Times New Roman" w:cs="Times New Roman"/>
          <w:sz w:val="28"/>
          <w:szCs w:val="28"/>
        </w:rPr>
        <w:t xml:space="preserve">По решению Комиссии финансовый отдел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готовит проект распоряжения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о назначении ежемесячной доплаты к пенсии или пенсии за выслугу лет (в процентном отношении к денежному вознаграждению (среднемесячному денежному содержанию)) по форме согласно приложению 5 к настоящему Порядку и приказ финансового отдела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 об определении размера ежемесячной доплаты к пенсии или</w:t>
      </w:r>
      <w:proofErr w:type="gramEnd"/>
      <w:r w:rsidRPr="008052C5">
        <w:rPr>
          <w:rFonts w:ascii="Times New Roman" w:hAnsi="Times New Roman" w:cs="Times New Roman"/>
          <w:sz w:val="28"/>
          <w:szCs w:val="28"/>
        </w:rPr>
        <w:t xml:space="preserve"> пенсии за выслугу лет (в денежном выражении) по форме согласно приложению 6 к настоящему Порядку.</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6. Письменное уведомление о размере ежемесячной доплаты к пенсии или пенсии за выслугу лет (в процентах к денежному вознаграждению (среднемесячному денежному содержанию) и денежном выражении) направляется заявителю по форме согласно приложению 7 к настоящему Порядку не позднее чем через 5 дней после оформления приказа.</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7. Ежемесячная доплата к пенсии или пенсия за выслугу лет выплачивается финансовым отделом за счет средств районного бюджета.</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8. Доплата к пенсии или пенсия за выслугу лет выплачивается ежемесячно после 20 числа текущего месяца по желанию получателя через организации федеральной почтовой связи для вручения получателю или через кредитные организации для зачисления суммы на счет получателя.</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Расходы по доставке ежемесячной доплаты к пенсии или пенсии за выслугу лет через организации федеральной почтовой связи и кредитные организации возмещаются из бюджета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9. Выплата и организация доставки ежемесячной доплаты к пенсии или пенсии за выслугу лет производятся по месту жительства лица, обратившегося за ежемесячной доплатой к пенсии или пенсией. При смене пенсионером места жительства выплата и доставка ежемесячной доплаты к пенсии или пенсии осуществляются по его новому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sz w:val="28"/>
          <w:szCs w:val="28"/>
        </w:rPr>
        <w:t xml:space="preserve">10. Вопросы, связанные с назначением, перерасчетом и выплатой пенсии за </w:t>
      </w:r>
      <w:r w:rsidRPr="008052C5">
        <w:rPr>
          <w:rFonts w:ascii="Times New Roman" w:hAnsi="Times New Roman" w:cs="Times New Roman"/>
          <w:sz w:val="28"/>
          <w:szCs w:val="28"/>
        </w:rPr>
        <w:lastRenderedPageBreak/>
        <w:t>выслугу лет, не урегулированные настоящим Порядком, решаются по правилам назначения, перерасчета и выплаты страховых пенсий.</w:t>
      </w:r>
    </w:p>
    <w:p w:rsidR="00452CC6" w:rsidRPr="008052C5" w:rsidRDefault="00452CC6" w:rsidP="00452CC6">
      <w:pPr>
        <w:autoSpaceDE w:val="0"/>
        <w:autoSpaceDN w:val="0"/>
        <w:adjustRightInd w:val="0"/>
        <w:spacing w:after="0" w:line="240" w:lineRule="auto"/>
        <w:jc w:val="both"/>
        <w:rPr>
          <w:rFonts w:ascii="Times New Roman" w:hAnsi="Times New Roman" w:cs="Times New Roman"/>
          <w:bCs/>
          <w:sz w:val="28"/>
          <w:szCs w:val="28"/>
        </w:rPr>
      </w:pPr>
      <w:r w:rsidRPr="008052C5">
        <w:rPr>
          <w:rFonts w:ascii="Times New Roman" w:hAnsi="Times New Roman" w:cs="Times New Roman"/>
          <w:sz w:val="28"/>
          <w:szCs w:val="28"/>
        </w:rPr>
        <w:t xml:space="preserve">11. Информация о пенсионном обеспечении </w:t>
      </w:r>
      <w:proofErr w:type="gramStart"/>
      <w:r w:rsidRPr="008052C5">
        <w:rPr>
          <w:rFonts w:ascii="Times New Roman" w:hAnsi="Times New Roman" w:cs="Times New Roman"/>
          <w:sz w:val="28"/>
          <w:szCs w:val="28"/>
        </w:rPr>
        <w:t>лиц,</w:t>
      </w:r>
      <w:r w:rsidRPr="008052C5">
        <w:rPr>
          <w:rFonts w:ascii="Times New Roman" w:hAnsi="Times New Roman" w:cs="Times New Roman"/>
          <w:bCs/>
          <w:sz w:val="28"/>
          <w:szCs w:val="28"/>
        </w:rPr>
        <w:t xml:space="preserve"> замещавших выборные муниципальные должности и муниципальные должности муниципальной службы </w:t>
      </w:r>
      <w:proofErr w:type="spellStart"/>
      <w:r w:rsidRPr="008052C5">
        <w:rPr>
          <w:rFonts w:ascii="Times New Roman" w:hAnsi="Times New Roman" w:cs="Times New Roman"/>
          <w:bCs/>
          <w:sz w:val="28"/>
          <w:szCs w:val="28"/>
        </w:rPr>
        <w:t>Лежневского</w:t>
      </w:r>
      <w:proofErr w:type="spellEnd"/>
      <w:r w:rsidRPr="008052C5">
        <w:rPr>
          <w:rFonts w:ascii="Times New Roman" w:hAnsi="Times New Roman" w:cs="Times New Roman"/>
          <w:bCs/>
          <w:sz w:val="28"/>
          <w:szCs w:val="28"/>
        </w:rPr>
        <w:t xml:space="preserve"> муниципального района Ивановской области размещается</w:t>
      </w:r>
      <w:proofErr w:type="gramEnd"/>
      <w:r w:rsidRPr="008052C5">
        <w:rPr>
          <w:rFonts w:ascii="Times New Roman" w:hAnsi="Times New Roman" w:cs="Times New Roman"/>
          <w:bCs/>
          <w:sz w:val="28"/>
          <w:szCs w:val="28"/>
        </w:rPr>
        <w:t xml:space="preserve"> в Единой государственной информационной системе социального обеспечения. </w:t>
      </w:r>
    </w:p>
    <w:p w:rsidR="00452CC6" w:rsidRPr="008052C5" w:rsidRDefault="00452CC6" w:rsidP="00452CC6">
      <w:pPr>
        <w:pStyle w:val="ConsPlusNormal"/>
        <w:jc w:val="both"/>
        <w:rPr>
          <w:rFonts w:ascii="Times New Roman" w:hAnsi="Times New Roman" w:cs="Times New Roman"/>
          <w:sz w:val="28"/>
          <w:szCs w:val="28"/>
        </w:rPr>
      </w:pPr>
      <w:r w:rsidRPr="008052C5">
        <w:rPr>
          <w:rFonts w:ascii="Times New Roman" w:hAnsi="Times New Roman" w:cs="Times New Roman"/>
          <w:bCs/>
          <w:sz w:val="28"/>
          <w:szCs w:val="28"/>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w:t>
      </w:r>
      <w:r w:rsidRPr="008052C5">
        <w:rPr>
          <w:rFonts w:ascii="Times New Roman" w:hAnsi="Times New Roman" w:cs="Times New Roman"/>
          <w:sz w:val="28"/>
          <w:szCs w:val="28"/>
        </w:rPr>
        <w:t>от 17.07.1999 № 178-ФЗ «О государственной социальной помощи».</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right"/>
        <w:rPr>
          <w:rFonts w:ascii="Times New Roman" w:hAnsi="Times New Roman" w:cs="Times New Roman"/>
          <w:sz w:val="28"/>
          <w:szCs w:val="28"/>
        </w:rPr>
      </w:pPr>
    </w:p>
    <w:p w:rsidR="00452CC6" w:rsidRPr="008052C5" w:rsidRDefault="00452CC6" w:rsidP="00452CC6">
      <w:pPr>
        <w:pStyle w:val="ConsPlusNormal"/>
        <w:jc w:val="right"/>
        <w:rPr>
          <w:rFonts w:ascii="Times New Roman" w:hAnsi="Times New Roman" w:cs="Times New Roman"/>
          <w:sz w:val="28"/>
          <w:szCs w:val="28"/>
        </w:rPr>
      </w:pPr>
    </w:p>
    <w:p w:rsidR="00452CC6" w:rsidRPr="008052C5" w:rsidRDefault="00452CC6" w:rsidP="00452CC6">
      <w:pPr>
        <w:pStyle w:val="ConsPlusNormal"/>
        <w:jc w:val="right"/>
        <w:rPr>
          <w:rFonts w:ascii="Times New Roman" w:hAnsi="Times New Roman" w:cs="Times New Roman"/>
          <w:sz w:val="28"/>
          <w:szCs w:val="28"/>
        </w:rPr>
      </w:pPr>
    </w:p>
    <w:p w:rsidR="00452CC6" w:rsidRPr="008052C5" w:rsidRDefault="00452CC6" w:rsidP="00452CC6">
      <w:pPr>
        <w:pStyle w:val="ConsPlusNormal"/>
        <w:jc w:val="right"/>
        <w:rPr>
          <w:rFonts w:ascii="Times New Roman" w:hAnsi="Times New Roman" w:cs="Times New Roman"/>
          <w:sz w:val="28"/>
          <w:szCs w:val="28"/>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1</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 Администрацию </w:t>
      </w:r>
      <w:proofErr w:type="spellStart"/>
      <w:r w:rsidRPr="008052C5">
        <w:rPr>
          <w:rFonts w:ascii="Times New Roman" w:hAnsi="Times New Roman" w:cs="Times New Roman"/>
          <w:sz w:val="24"/>
          <w:szCs w:val="24"/>
        </w:rPr>
        <w:t>Лежневского</w:t>
      </w:r>
      <w:proofErr w:type="spell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муниципального района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от 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(фамилия, имя, отчество)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(последняя должность заявителя)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домашний адрес: 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телефон: ______________________</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bookmarkStart w:id="1" w:name="P97"/>
      <w:bookmarkEnd w:id="1"/>
      <w:r w:rsidRPr="008052C5">
        <w:rPr>
          <w:rFonts w:ascii="Times New Roman" w:hAnsi="Times New Roman" w:cs="Times New Roman"/>
          <w:sz w:val="24"/>
          <w:szCs w:val="24"/>
        </w:rPr>
        <w:t xml:space="preserve">                                 ЗАЯВЛЕНИЕ</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Прошу назначить мне ежемесячную доплату к пенсии, пенсию за выслугу лет</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w:t>
      </w:r>
      <w:proofErr w:type="gramStart"/>
      <w:r w:rsidRPr="008052C5">
        <w:rPr>
          <w:rFonts w:ascii="Times New Roman" w:hAnsi="Times New Roman" w:cs="Times New Roman"/>
          <w:sz w:val="24"/>
          <w:szCs w:val="24"/>
        </w:rPr>
        <w:t>нужное</w:t>
      </w:r>
      <w:proofErr w:type="gramEnd"/>
      <w:r w:rsidRPr="008052C5">
        <w:rPr>
          <w:rFonts w:ascii="Times New Roman" w:hAnsi="Times New Roman" w:cs="Times New Roman"/>
          <w:sz w:val="24"/>
          <w:szCs w:val="24"/>
        </w:rPr>
        <w:t xml:space="preserve">   подчеркнуть)   в   соответствии  с  решением  Совета  </w:t>
      </w:r>
      <w:proofErr w:type="spellStart"/>
      <w:r w:rsidRPr="008052C5">
        <w:rPr>
          <w:rFonts w:ascii="Times New Roman" w:hAnsi="Times New Roman" w:cs="Times New Roman"/>
          <w:sz w:val="24"/>
          <w:szCs w:val="24"/>
        </w:rPr>
        <w:t>Лежневского</w:t>
      </w:r>
      <w:proofErr w:type="spell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муниципального  района  Ивановской  области  "О пенсионном обеспечении лиц, замещавших   муниципальные   должности   на  постоянной  основе,  должности 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Страховую   пенсию  по  старости,  инвалидности  (</w:t>
      </w:r>
      <w:proofErr w:type="gramStart"/>
      <w:r w:rsidRPr="008052C5">
        <w:rPr>
          <w:rFonts w:ascii="Times New Roman" w:hAnsi="Times New Roman" w:cs="Times New Roman"/>
          <w:sz w:val="24"/>
          <w:szCs w:val="24"/>
        </w:rPr>
        <w:t>нужное</w:t>
      </w:r>
      <w:proofErr w:type="gramEnd"/>
      <w:r w:rsidRPr="008052C5">
        <w:rPr>
          <w:rFonts w:ascii="Times New Roman" w:hAnsi="Times New Roman" w:cs="Times New Roman"/>
          <w:sz w:val="24"/>
          <w:szCs w:val="24"/>
        </w:rPr>
        <w:t xml:space="preserve">  подчеркнуть),</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назначенную</w:t>
      </w:r>
      <w:proofErr w:type="gramEnd"/>
      <w:r w:rsidRPr="008052C5">
        <w:rPr>
          <w:rFonts w:ascii="Times New Roman" w:hAnsi="Times New Roman" w:cs="Times New Roman"/>
          <w:sz w:val="24"/>
          <w:szCs w:val="24"/>
        </w:rPr>
        <w:t xml:space="preserve">  в соответствии с Федеральным законом от 28.12.2013 N 400-ФЗ "</w:t>
      </w:r>
      <w:proofErr w:type="spellStart"/>
      <w:r w:rsidRPr="008052C5">
        <w:rPr>
          <w:rFonts w:ascii="Times New Roman" w:hAnsi="Times New Roman" w:cs="Times New Roman"/>
          <w:sz w:val="24"/>
          <w:szCs w:val="24"/>
        </w:rPr>
        <w:t>Остраховых</w:t>
      </w:r>
      <w:proofErr w:type="spellEnd"/>
      <w:r w:rsidRPr="008052C5">
        <w:rPr>
          <w:rFonts w:ascii="Times New Roman" w:hAnsi="Times New Roman" w:cs="Times New Roman"/>
          <w:sz w:val="24"/>
          <w:szCs w:val="24"/>
        </w:rPr>
        <w:t xml:space="preserve">  пенсиях" (Федеральным законом от 17.12.2001 N 173-ФЗ "О трудовых пенсиях  в  Российской  Федерации"), получаю в управлении Пенсионного </w:t>
      </w:r>
      <w:proofErr w:type="spellStart"/>
      <w:r w:rsidRPr="008052C5">
        <w:rPr>
          <w:rFonts w:ascii="Times New Roman" w:hAnsi="Times New Roman" w:cs="Times New Roman"/>
          <w:sz w:val="24"/>
          <w:szCs w:val="24"/>
        </w:rPr>
        <w:t>фондаРоссии</w:t>
      </w:r>
      <w:proofErr w:type="spellEnd"/>
      <w:r w:rsidRPr="008052C5">
        <w:rPr>
          <w:rFonts w:ascii="Times New Roman" w:hAnsi="Times New Roman" w:cs="Times New Roman"/>
          <w:sz w:val="24"/>
          <w:szCs w:val="24"/>
        </w:rPr>
        <w:t xml:space="preserve"> по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__________________________________________________________________</w:t>
      </w:r>
    </w:p>
    <w:p w:rsidR="00452CC6" w:rsidRPr="008052C5" w:rsidRDefault="00452CC6" w:rsidP="00452CC6">
      <w:pPr>
        <w:pStyle w:val="ConsPlusNonformat"/>
        <w:jc w:val="center"/>
        <w:rPr>
          <w:rFonts w:ascii="Times New Roman" w:hAnsi="Times New Roman" w:cs="Times New Roman"/>
          <w:sz w:val="24"/>
          <w:szCs w:val="24"/>
        </w:rPr>
      </w:pPr>
      <w:r w:rsidRPr="008052C5">
        <w:rPr>
          <w:rFonts w:ascii="Times New Roman" w:hAnsi="Times New Roman" w:cs="Times New Roman"/>
          <w:sz w:val="24"/>
          <w:szCs w:val="24"/>
        </w:rPr>
        <w:t>(область, район, город)</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 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(срок назначения трудовой пенсии)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При   замещении   государственной   должности   Российской   Федерации,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государственной  должности  субъекта  Российской  Федерации,  муниципальной</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должности,  замещаемой  на  постоянной  основе,  должности  государственной</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службы  Российской  Федерации  или  должности  муниципальной  службы со дня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назначения  (избрания)  на  одну  из  указанных  должностей,  а  также  </w:t>
      </w:r>
      <w:proofErr w:type="gramStart"/>
      <w:r w:rsidRPr="008052C5">
        <w:rPr>
          <w:rFonts w:ascii="Times New Roman" w:hAnsi="Times New Roman" w:cs="Times New Roman"/>
          <w:sz w:val="24"/>
          <w:szCs w:val="24"/>
        </w:rPr>
        <w:t>при</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прекращении выплаты страховой пенсии  по старости (инвалидности) обязуюсь </w:t>
      </w:r>
      <w:proofErr w:type="gramStart"/>
      <w:r w:rsidRPr="008052C5">
        <w:rPr>
          <w:rFonts w:ascii="Times New Roman" w:hAnsi="Times New Roman" w:cs="Times New Roman"/>
          <w:sz w:val="24"/>
          <w:szCs w:val="24"/>
        </w:rPr>
        <w:t>в</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пятидневный   срок   сообщить   об   этом   в   Администрацию   </w:t>
      </w:r>
      <w:proofErr w:type="spellStart"/>
      <w:r w:rsidRPr="008052C5">
        <w:rPr>
          <w:rFonts w:ascii="Times New Roman" w:hAnsi="Times New Roman" w:cs="Times New Roman"/>
          <w:sz w:val="24"/>
          <w:szCs w:val="24"/>
        </w:rPr>
        <w:t>Лежневского</w:t>
      </w:r>
      <w:proofErr w:type="spell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муниципального района.</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 _________ 200__ г. 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заявителя)</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2</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bookmarkStart w:id="2" w:name="P133"/>
      <w:bookmarkEnd w:id="2"/>
      <w:r w:rsidRPr="008052C5">
        <w:rPr>
          <w:rFonts w:ascii="Times New Roman" w:hAnsi="Times New Roman" w:cs="Times New Roman"/>
          <w:sz w:val="24"/>
          <w:szCs w:val="24"/>
        </w:rPr>
        <w:t xml:space="preserve">                                  СПРАВКА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 размере ежемесячного денежного вознаграждения (содержания)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для установления ежемесячной доплаты к пенсии лицам, замещавшим</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муниципальные должности на постоянной основе, пенсии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за выслугу лет лицам, замещавшим должности муниципальной службы</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Денежное содержание (вознаграждение) 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(Ф.И.О.)</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замещавшего   муниципальную   должность  на  постоянной  основе  (должность</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муниципальной службы) 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(наименование должности)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за период ____________________________ составляло: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(день, месяц, год)</w:t>
      </w:r>
    </w:p>
    <w:p w:rsidR="00452CC6" w:rsidRPr="008052C5" w:rsidRDefault="00452CC6" w:rsidP="00452C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965"/>
        <w:gridCol w:w="1339"/>
      </w:tblGrid>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p>
        </w:tc>
        <w:tc>
          <w:tcPr>
            <w:tcW w:w="965"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Рублей</w:t>
            </w:r>
          </w:p>
        </w:tc>
        <w:tc>
          <w:tcPr>
            <w:tcW w:w="1339"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Процентов</w:t>
            </w: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Денежное содержание выборного должностного лица:</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1. Денежное вознаграждение</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2. Дополнительные выплаты:</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 ежемесячное денежное поощрение</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б) надбавка за работу со сведениями, составляющими государственную тайну</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Денежное содержание муниципального служащего:</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1. должностной оклад</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2. дополнительные выплаты:</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 за квалификационный разряд (классный чин)</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б) за особые условия муниципальной службы</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в) ежемесячное денежное поощрение</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г) выслугу лет</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proofErr w:type="spellStart"/>
            <w:r w:rsidRPr="008052C5">
              <w:rPr>
                <w:rFonts w:ascii="Times New Roman" w:hAnsi="Times New Roman" w:cs="Times New Roman"/>
                <w:sz w:val="24"/>
                <w:szCs w:val="24"/>
              </w:rPr>
              <w:t>д</w:t>
            </w:r>
            <w:proofErr w:type="spellEnd"/>
            <w:r w:rsidRPr="008052C5">
              <w:rPr>
                <w:rFonts w:ascii="Times New Roman" w:hAnsi="Times New Roman" w:cs="Times New Roman"/>
                <w:sz w:val="24"/>
                <w:szCs w:val="24"/>
              </w:rPr>
              <w:t>) надбавка за работу со сведениями, составляющими государственную тайну</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3. премии (средняя премия за год)</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6746"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Итого:</w:t>
            </w:r>
          </w:p>
        </w:tc>
        <w:tc>
          <w:tcPr>
            <w:tcW w:w="965" w:type="dxa"/>
          </w:tcPr>
          <w:p w:rsidR="00452CC6" w:rsidRPr="008052C5" w:rsidRDefault="00452CC6" w:rsidP="00452CC6">
            <w:pPr>
              <w:pStyle w:val="ConsPlusNormal"/>
              <w:jc w:val="both"/>
              <w:rPr>
                <w:rFonts w:ascii="Times New Roman" w:hAnsi="Times New Roman" w:cs="Times New Roman"/>
                <w:sz w:val="24"/>
                <w:szCs w:val="24"/>
              </w:rPr>
            </w:pPr>
          </w:p>
        </w:tc>
        <w:tc>
          <w:tcPr>
            <w:tcW w:w="1339" w:type="dxa"/>
          </w:tcPr>
          <w:p w:rsidR="00452CC6" w:rsidRPr="008052C5" w:rsidRDefault="00452CC6" w:rsidP="00452CC6">
            <w:pPr>
              <w:pStyle w:val="ConsPlusNormal"/>
              <w:jc w:val="both"/>
              <w:rPr>
                <w:rFonts w:ascii="Times New Roman" w:hAnsi="Times New Roman" w:cs="Times New Roman"/>
                <w:sz w:val="24"/>
                <w:szCs w:val="24"/>
              </w:rPr>
            </w:pPr>
          </w:p>
        </w:tc>
      </w:tr>
    </w:tbl>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Руководитель органа местного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самоуправления               ____________ 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Главный бухгалтер            ____________ 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Дата выдачи ________________ Место для печати</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3</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bookmarkStart w:id="3" w:name="P211"/>
      <w:bookmarkEnd w:id="3"/>
      <w:r w:rsidRPr="008052C5">
        <w:rPr>
          <w:rFonts w:ascii="Times New Roman" w:hAnsi="Times New Roman" w:cs="Times New Roman"/>
          <w:sz w:val="24"/>
          <w:szCs w:val="24"/>
        </w:rPr>
        <w:t xml:space="preserve">                                  СПРАВКА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 периодах муниципальной службы, учитываемых</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при исчислении стажа муниципальной службы</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замещавшего 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наименование должности</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дающей   право   на   ежемесячную   доплату   к  пенсии  лицам,  замещавшим</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муниципальные  должности на постоянной основе, пенсию за выслугу лет лицам,</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замещавшим</w:t>
      </w:r>
      <w:proofErr w:type="gramEnd"/>
      <w:r w:rsidRPr="008052C5">
        <w:rPr>
          <w:rFonts w:ascii="Times New Roman" w:hAnsi="Times New Roman" w:cs="Times New Roman"/>
          <w:sz w:val="24"/>
          <w:szCs w:val="24"/>
        </w:rPr>
        <w:t xml:space="preserve"> должности 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w:t>
      </w:r>
    </w:p>
    <w:p w:rsidR="00452CC6" w:rsidRPr="008052C5" w:rsidRDefault="00452CC6" w:rsidP="00452C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4"/>
        <w:gridCol w:w="567"/>
        <w:gridCol w:w="850"/>
        <w:gridCol w:w="850"/>
        <w:gridCol w:w="1701"/>
        <w:gridCol w:w="567"/>
        <w:gridCol w:w="680"/>
        <w:gridCol w:w="737"/>
        <w:gridCol w:w="567"/>
        <w:gridCol w:w="624"/>
        <w:gridCol w:w="737"/>
      </w:tblGrid>
      <w:tr w:rsidR="00452CC6" w:rsidRPr="008052C5">
        <w:tc>
          <w:tcPr>
            <w:tcW w:w="567" w:type="dxa"/>
            <w:vMerge w:val="restart"/>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N п/п</w:t>
            </w:r>
          </w:p>
        </w:tc>
        <w:tc>
          <w:tcPr>
            <w:tcW w:w="624" w:type="dxa"/>
            <w:vMerge w:val="restart"/>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N записи в трудовой книжке</w:t>
            </w:r>
          </w:p>
        </w:tc>
        <w:tc>
          <w:tcPr>
            <w:tcW w:w="2267" w:type="dxa"/>
            <w:gridSpan w:val="3"/>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Дата</w:t>
            </w:r>
          </w:p>
        </w:tc>
        <w:tc>
          <w:tcPr>
            <w:tcW w:w="1701" w:type="dxa"/>
            <w:vMerge w:val="restart"/>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Наименование организации</w:t>
            </w:r>
          </w:p>
        </w:tc>
        <w:tc>
          <w:tcPr>
            <w:tcW w:w="1984" w:type="dxa"/>
            <w:gridSpan w:val="3"/>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Продолжительность службы в календарном исчислении</w:t>
            </w:r>
          </w:p>
        </w:tc>
        <w:tc>
          <w:tcPr>
            <w:tcW w:w="1928" w:type="dxa"/>
            <w:gridSpan w:val="3"/>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Стаж службы, дающий право на ежемесячную доплату к пенсии (на пенсию за выслугу лет)</w:t>
            </w:r>
          </w:p>
        </w:tc>
      </w:tr>
      <w:tr w:rsidR="00452CC6" w:rsidRPr="008052C5">
        <w:tc>
          <w:tcPr>
            <w:tcW w:w="567" w:type="dxa"/>
            <w:vMerge/>
          </w:tcPr>
          <w:p w:rsidR="00452CC6" w:rsidRPr="008052C5" w:rsidRDefault="00452CC6" w:rsidP="00452CC6">
            <w:pPr>
              <w:spacing w:after="0" w:line="240" w:lineRule="auto"/>
              <w:rPr>
                <w:rFonts w:ascii="Times New Roman" w:hAnsi="Times New Roman" w:cs="Times New Roman"/>
                <w:sz w:val="24"/>
                <w:szCs w:val="24"/>
              </w:rPr>
            </w:pPr>
          </w:p>
        </w:tc>
        <w:tc>
          <w:tcPr>
            <w:tcW w:w="624" w:type="dxa"/>
            <w:vMerge/>
          </w:tcPr>
          <w:p w:rsidR="00452CC6" w:rsidRPr="008052C5" w:rsidRDefault="00452CC6" w:rsidP="00452CC6">
            <w:pPr>
              <w:spacing w:after="0" w:line="240" w:lineRule="auto"/>
              <w:rPr>
                <w:rFonts w:ascii="Times New Roman" w:hAnsi="Times New Roman" w:cs="Times New Roman"/>
                <w:sz w:val="24"/>
                <w:szCs w:val="24"/>
              </w:rPr>
            </w:pPr>
          </w:p>
        </w:tc>
        <w:tc>
          <w:tcPr>
            <w:tcW w:w="56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год</w:t>
            </w:r>
          </w:p>
        </w:tc>
        <w:tc>
          <w:tcPr>
            <w:tcW w:w="850"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месяц</w:t>
            </w:r>
          </w:p>
        </w:tc>
        <w:tc>
          <w:tcPr>
            <w:tcW w:w="850"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число</w:t>
            </w:r>
          </w:p>
        </w:tc>
        <w:tc>
          <w:tcPr>
            <w:tcW w:w="1701" w:type="dxa"/>
            <w:vMerge/>
          </w:tcPr>
          <w:p w:rsidR="00452CC6" w:rsidRPr="008052C5" w:rsidRDefault="00452CC6" w:rsidP="00452CC6">
            <w:pPr>
              <w:spacing w:after="0" w:line="240" w:lineRule="auto"/>
              <w:rPr>
                <w:rFonts w:ascii="Times New Roman" w:hAnsi="Times New Roman" w:cs="Times New Roman"/>
                <w:sz w:val="24"/>
                <w:szCs w:val="24"/>
              </w:rPr>
            </w:pPr>
          </w:p>
        </w:tc>
        <w:tc>
          <w:tcPr>
            <w:tcW w:w="56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лет</w:t>
            </w:r>
          </w:p>
        </w:tc>
        <w:tc>
          <w:tcPr>
            <w:tcW w:w="680"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месяцев</w:t>
            </w:r>
          </w:p>
        </w:tc>
        <w:tc>
          <w:tcPr>
            <w:tcW w:w="73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дней</w:t>
            </w:r>
          </w:p>
        </w:tc>
        <w:tc>
          <w:tcPr>
            <w:tcW w:w="56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лет</w:t>
            </w:r>
          </w:p>
        </w:tc>
        <w:tc>
          <w:tcPr>
            <w:tcW w:w="624"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месяцев</w:t>
            </w:r>
          </w:p>
        </w:tc>
        <w:tc>
          <w:tcPr>
            <w:tcW w:w="73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дней</w:t>
            </w: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567" w:type="dxa"/>
          </w:tcPr>
          <w:p w:rsidR="00452CC6" w:rsidRPr="008052C5" w:rsidRDefault="00452CC6" w:rsidP="00452CC6">
            <w:pPr>
              <w:pStyle w:val="ConsPlusNormal"/>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850" w:type="dxa"/>
          </w:tcPr>
          <w:p w:rsidR="00452CC6" w:rsidRPr="008052C5" w:rsidRDefault="00452CC6" w:rsidP="00452CC6">
            <w:pPr>
              <w:pStyle w:val="ConsPlusNormal"/>
              <w:jc w:val="both"/>
              <w:rPr>
                <w:rFonts w:ascii="Times New Roman" w:hAnsi="Times New Roman" w:cs="Times New Roman"/>
                <w:sz w:val="24"/>
                <w:szCs w:val="24"/>
              </w:rPr>
            </w:pPr>
          </w:p>
        </w:tc>
        <w:tc>
          <w:tcPr>
            <w:tcW w:w="1701"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Всего:</w:t>
            </w: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80"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c>
          <w:tcPr>
            <w:tcW w:w="567" w:type="dxa"/>
          </w:tcPr>
          <w:p w:rsidR="00452CC6" w:rsidRPr="008052C5" w:rsidRDefault="00452CC6" w:rsidP="00452CC6">
            <w:pPr>
              <w:pStyle w:val="ConsPlusNormal"/>
              <w:jc w:val="both"/>
              <w:rPr>
                <w:rFonts w:ascii="Times New Roman" w:hAnsi="Times New Roman" w:cs="Times New Roman"/>
                <w:sz w:val="24"/>
                <w:szCs w:val="24"/>
              </w:rPr>
            </w:pPr>
          </w:p>
        </w:tc>
        <w:tc>
          <w:tcPr>
            <w:tcW w:w="624" w:type="dxa"/>
          </w:tcPr>
          <w:p w:rsidR="00452CC6" w:rsidRPr="008052C5" w:rsidRDefault="00452CC6" w:rsidP="00452CC6">
            <w:pPr>
              <w:pStyle w:val="ConsPlusNormal"/>
              <w:jc w:val="both"/>
              <w:rPr>
                <w:rFonts w:ascii="Times New Roman" w:hAnsi="Times New Roman" w:cs="Times New Roman"/>
                <w:sz w:val="24"/>
                <w:szCs w:val="24"/>
              </w:rPr>
            </w:pPr>
          </w:p>
        </w:tc>
        <w:tc>
          <w:tcPr>
            <w:tcW w:w="737" w:type="dxa"/>
          </w:tcPr>
          <w:p w:rsidR="00452CC6" w:rsidRPr="008052C5" w:rsidRDefault="00452CC6" w:rsidP="00452CC6">
            <w:pPr>
              <w:pStyle w:val="ConsPlusNormal"/>
              <w:jc w:val="both"/>
              <w:rPr>
                <w:rFonts w:ascii="Times New Roman" w:hAnsi="Times New Roman" w:cs="Times New Roman"/>
                <w:sz w:val="24"/>
                <w:szCs w:val="24"/>
              </w:rPr>
            </w:pPr>
          </w:p>
        </w:tc>
      </w:tr>
    </w:tbl>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Руководитель органа местного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самоуправления               _____________ 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Дата выдачи _______________ Место для печати</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4</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center"/>
        <w:rPr>
          <w:rFonts w:ascii="Times New Roman" w:hAnsi="Times New Roman" w:cs="Times New Roman"/>
          <w:sz w:val="24"/>
          <w:szCs w:val="24"/>
        </w:rPr>
      </w:pPr>
      <w:bookmarkStart w:id="4" w:name="P383"/>
      <w:bookmarkEnd w:id="4"/>
      <w:r w:rsidRPr="008052C5">
        <w:rPr>
          <w:rFonts w:ascii="Times New Roman" w:hAnsi="Times New Roman" w:cs="Times New Roman"/>
          <w:sz w:val="24"/>
          <w:szCs w:val="24"/>
        </w:rPr>
        <w:t>СПРАВКА</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Выдана ________________________________________________________________</w:t>
      </w:r>
    </w:p>
    <w:p w:rsidR="00452CC6" w:rsidRPr="008052C5" w:rsidRDefault="00452CC6" w:rsidP="00452CC6">
      <w:pPr>
        <w:pStyle w:val="ConsPlusNormal"/>
        <w:jc w:val="both"/>
        <w:rPr>
          <w:rFonts w:ascii="Times New Roman" w:hAnsi="Times New Roman" w:cs="Times New Roman"/>
          <w:sz w:val="24"/>
          <w:szCs w:val="24"/>
        </w:rPr>
      </w:pPr>
      <w:proofErr w:type="gramStart"/>
      <w:r w:rsidRPr="008052C5">
        <w:rPr>
          <w:rFonts w:ascii="Times New Roman" w:hAnsi="Times New Roman" w:cs="Times New Roman"/>
          <w:sz w:val="24"/>
          <w:szCs w:val="24"/>
        </w:rPr>
        <w:t>в том, что ее (его) заработок за последние 12 месяцев замещения муниципальной должности на постоянной основе (муниципальной должности муниципальной службы), предшествующих дню ее прекращения либо дню достижения возраста, дающего право на страховую пенсию по старости (инвалидности) (дававшего право на трудовую пенсию по старости в соответствии с Федеральным законом от 17.12.2001 N 173-ФЗ "О трудовых пенсиях в Российской Федерации"), составил:</w:t>
      </w:r>
      <w:proofErr w:type="gramEnd"/>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Сумма заработка:</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для лиц, замещающих муниципальные должности на постоянной основе:</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 денежное вознаграждение - фиксированная денежная выплата, установленная правовым актом о системе оплаты труда лиц, замещающих муниципальные должности на постоянной основе;</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б) надбавки: за работу со сведениями, составляющими государственную тайну, ежемесячное денежное поощрение;</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для лиц, замещающих должности муниципальной службы:</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 должностной оклад;</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б) надбавки: за особые условия муниципальной службы, за выслугу лет, за квалификационный разряд, ежемесячное денежное поощрение, за работу со сведениями, составляющими государственную тайну;</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xml:space="preserve">в) премии (месячные, квартальные, годовые, кроме </w:t>
      </w:r>
      <w:proofErr w:type="gramStart"/>
      <w:r w:rsidRPr="008052C5">
        <w:rPr>
          <w:rFonts w:ascii="Times New Roman" w:hAnsi="Times New Roman" w:cs="Times New Roman"/>
          <w:sz w:val="24"/>
          <w:szCs w:val="24"/>
        </w:rPr>
        <w:t>единовременных</w:t>
      </w:r>
      <w:proofErr w:type="gramEnd"/>
      <w:r w:rsidRPr="008052C5">
        <w:rPr>
          <w:rFonts w:ascii="Times New Roman" w:hAnsi="Times New Roman" w:cs="Times New Roman"/>
          <w:sz w:val="24"/>
          <w:szCs w:val="24"/>
        </w:rPr>
        <w:t>).</w:t>
      </w:r>
    </w:p>
    <w:p w:rsidR="00452CC6" w:rsidRPr="008052C5" w:rsidRDefault="00452CC6" w:rsidP="00452CC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3685"/>
        <w:gridCol w:w="3628"/>
      </w:tblGrid>
      <w:tr w:rsidR="00452CC6" w:rsidRPr="008052C5">
        <w:tc>
          <w:tcPr>
            <w:tcW w:w="1757"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Месяцы</w:t>
            </w:r>
          </w:p>
        </w:tc>
        <w:tc>
          <w:tcPr>
            <w:tcW w:w="3685"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Год, сумма заработка в руб. коп.</w:t>
            </w:r>
          </w:p>
        </w:tc>
        <w:tc>
          <w:tcPr>
            <w:tcW w:w="3628" w:type="dxa"/>
          </w:tcPr>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Год, сумма заработка в руб. коп.</w:t>
            </w: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Январь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Февраль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Март</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Апрель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Май</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Июнь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Июль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Август</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Сентябрь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Октябрь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Ноябрь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Декабрь</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r w:rsidR="00452CC6" w:rsidRPr="008052C5">
        <w:tc>
          <w:tcPr>
            <w:tcW w:w="1757" w:type="dxa"/>
          </w:tcPr>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Итого:</w:t>
            </w:r>
          </w:p>
        </w:tc>
        <w:tc>
          <w:tcPr>
            <w:tcW w:w="3685" w:type="dxa"/>
          </w:tcPr>
          <w:p w:rsidR="00452CC6" w:rsidRPr="008052C5" w:rsidRDefault="00452CC6" w:rsidP="00452CC6">
            <w:pPr>
              <w:pStyle w:val="ConsPlusNormal"/>
              <w:jc w:val="both"/>
              <w:rPr>
                <w:rFonts w:ascii="Times New Roman" w:hAnsi="Times New Roman" w:cs="Times New Roman"/>
                <w:sz w:val="24"/>
                <w:szCs w:val="24"/>
              </w:rPr>
            </w:pPr>
          </w:p>
        </w:tc>
        <w:tc>
          <w:tcPr>
            <w:tcW w:w="3628" w:type="dxa"/>
          </w:tcPr>
          <w:p w:rsidR="00452CC6" w:rsidRPr="008052C5" w:rsidRDefault="00452CC6" w:rsidP="00452CC6">
            <w:pPr>
              <w:pStyle w:val="ConsPlusNormal"/>
              <w:jc w:val="both"/>
              <w:rPr>
                <w:rFonts w:ascii="Times New Roman" w:hAnsi="Times New Roman" w:cs="Times New Roman"/>
                <w:sz w:val="24"/>
                <w:szCs w:val="24"/>
              </w:rPr>
            </w:pPr>
          </w:p>
        </w:tc>
      </w:tr>
    </w:tbl>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Средний месячный заработок _____________________ руб. ________________ коп.</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Основание выдачи справки 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(лицевые счета, платежные ведомости и др.)</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Руководитель органа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lastRenderedPageBreak/>
        <w:t>местного самоуправления _____________ 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Главный бухгалтер</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Дата выдачи __________________________ Место для печати</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t>Приложение 5</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Администрация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Ивановской области</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bookmarkStart w:id="5" w:name="P459"/>
      <w:bookmarkEnd w:id="5"/>
      <w:r w:rsidRPr="008052C5">
        <w:rPr>
          <w:rFonts w:ascii="Times New Roman" w:hAnsi="Times New Roman" w:cs="Times New Roman"/>
          <w:sz w:val="24"/>
          <w:szCs w:val="24"/>
        </w:rPr>
        <w:t xml:space="preserve">                             РАСПОРЯЖЕНИЕ</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от _________________                                             N ________</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 назначении ежемесячной доплаты к пенсии (пенсии за выслугу лет)</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 соответствии с решением Совета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Ивановской области "О пенсионном обеспечении лиц, замещавших</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муниципальные должности на постоянной основе, должности муниципальной</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 от 24.05.2018 N 32</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Назначить с "___" __________ 200_ года 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Ф.И.О.</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замещавшему   муниципальную   должность  на  постоянной  основе  (должность</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 в 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должность             наименование органа местного самоуправления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исходя из стажа муниципальной службы _____ лет ежемесячную доплату к пенсии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(пенсию за выслугу лет), составляющую суммарно с учетом страховой пенсии </w:t>
      </w:r>
      <w:proofErr w:type="gramStart"/>
      <w:r w:rsidRPr="008052C5">
        <w:rPr>
          <w:rFonts w:ascii="Times New Roman" w:hAnsi="Times New Roman" w:cs="Times New Roman"/>
          <w:sz w:val="24"/>
          <w:szCs w:val="24"/>
        </w:rPr>
        <w:t>по</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старости  (инвалидности)  и  фиксированной  выплаты  к  страховой пенсии </w:t>
      </w:r>
      <w:proofErr w:type="gramStart"/>
      <w:r w:rsidRPr="008052C5">
        <w:rPr>
          <w:rFonts w:ascii="Times New Roman" w:hAnsi="Times New Roman" w:cs="Times New Roman"/>
          <w:sz w:val="24"/>
          <w:szCs w:val="24"/>
        </w:rPr>
        <w:t>по</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старости  (инвалидности) ______________ процентов  денежного вознаграждения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(среднемесячного денежного содержания) по соответствующей должности.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Размер денежного вознаграждения (среднемесячного денежного содержания),</w:t>
      </w:r>
    </w:p>
    <w:p w:rsidR="00452CC6" w:rsidRPr="008052C5" w:rsidRDefault="00452CC6" w:rsidP="00452CC6">
      <w:pPr>
        <w:pStyle w:val="ConsPlusNonformat"/>
        <w:jc w:val="both"/>
        <w:rPr>
          <w:rFonts w:ascii="Times New Roman" w:hAnsi="Times New Roman" w:cs="Times New Roman"/>
          <w:sz w:val="24"/>
          <w:szCs w:val="24"/>
        </w:rPr>
      </w:pPr>
      <w:proofErr w:type="gramStart"/>
      <w:r w:rsidRPr="008052C5">
        <w:rPr>
          <w:rFonts w:ascii="Times New Roman" w:hAnsi="Times New Roman" w:cs="Times New Roman"/>
          <w:sz w:val="24"/>
          <w:szCs w:val="24"/>
        </w:rPr>
        <w:t>исходя  из  которого  исчисляется  ежемесячная  доплата к пенсии (пенсия за</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выслугу лет), составляет _________________ рублей.</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Глава </w:t>
      </w:r>
      <w:proofErr w:type="spellStart"/>
      <w:r w:rsidRPr="008052C5">
        <w:rPr>
          <w:rFonts w:ascii="Times New Roman" w:hAnsi="Times New Roman" w:cs="Times New Roman"/>
          <w:sz w:val="24"/>
          <w:szCs w:val="24"/>
        </w:rPr>
        <w:t>Лежневского</w:t>
      </w:r>
      <w:proofErr w:type="spell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муниципального района                                Подпись</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6</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Администрация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Ивановской области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Финансовый отдел</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155120, п. Лежнево, ул. </w:t>
      </w:r>
      <w:proofErr w:type="gramStart"/>
      <w:r w:rsidRPr="008052C5">
        <w:rPr>
          <w:rFonts w:ascii="Times New Roman" w:hAnsi="Times New Roman" w:cs="Times New Roman"/>
          <w:sz w:val="24"/>
          <w:szCs w:val="24"/>
        </w:rPr>
        <w:t>Октябрьская</w:t>
      </w:r>
      <w:proofErr w:type="gramEnd"/>
      <w:r w:rsidRPr="008052C5">
        <w:rPr>
          <w:rFonts w:ascii="Times New Roman" w:hAnsi="Times New Roman" w:cs="Times New Roman"/>
          <w:sz w:val="24"/>
          <w:szCs w:val="24"/>
        </w:rPr>
        <w:t>, д. 32, тел. 2-14-33, 2-22-82,</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факс 2-22-82</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bookmarkStart w:id="6" w:name="P500"/>
      <w:bookmarkEnd w:id="6"/>
      <w:r w:rsidRPr="008052C5">
        <w:rPr>
          <w:rFonts w:ascii="Times New Roman" w:hAnsi="Times New Roman" w:cs="Times New Roman"/>
          <w:sz w:val="24"/>
          <w:szCs w:val="24"/>
        </w:rPr>
        <w:t xml:space="preserve">                                  ПРИКАЗ</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 ___________________                                        N ________</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Об определении размера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 перерасчете, приостановлении, возобновлении, прекращении выплаты)</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ежемесячной доплаты к пенсии лицу, замещавшему муниципальную должность</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на постоянной основе, пенсии за выслугу лет лицу, замещавшему должность</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муниципальной службы,</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(фамилия, имя, отчество)</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  соответствии  с  решением  Совета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Ивановской  области "О пенсионном обеспечении лиц, замещавших муниципальные должности на постоянной основе, должности 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1. Определить к страховой пенсии 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(вид страховой пенсии)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в размере __________ руб. ________ коп. в месяц ежемесячную доплату (пенсию за выслугу лет)  за вычетом страховой  пенсии  по старости (инвалидности) и фиксированной выплаты к страховой пенсии по старости (инвалидности) </w:t>
      </w:r>
      <w:proofErr w:type="spellStart"/>
      <w:r w:rsidRPr="008052C5">
        <w:rPr>
          <w:rFonts w:ascii="Times New Roman" w:hAnsi="Times New Roman" w:cs="Times New Roman"/>
          <w:sz w:val="24"/>
          <w:szCs w:val="24"/>
        </w:rPr>
        <w:t>_______в</w:t>
      </w:r>
      <w:proofErr w:type="spellEnd"/>
      <w:r w:rsidRPr="008052C5">
        <w:rPr>
          <w:rFonts w:ascii="Times New Roman" w:hAnsi="Times New Roman" w:cs="Times New Roman"/>
          <w:sz w:val="24"/>
          <w:szCs w:val="24"/>
        </w:rPr>
        <w:t xml:space="preserve"> размере ___________ руб. ___________ коп</w:t>
      </w:r>
      <w:proofErr w:type="gramStart"/>
      <w:r w:rsidRPr="008052C5">
        <w:rPr>
          <w:rFonts w:ascii="Times New Roman" w:hAnsi="Times New Roman" w:cs="Times New Roman"/>
          <w:sz w:val="24"/>
          <w:szCs w:val="24"/>
        </w:rPr>
        <w:t xml:space="preserve">., </w:t>
      </w:r>
      <w:proofErr w:type="gramEnd"/>
      <w:r w:rsidRPr="008052C5">
        <w:rPr>
          <w:rFonts w:ascii="Times New Roman" w:hAnsi="Times New Roman" w:cs="Times New Roman"/>
          <w:sz w:val="24"/>
          <w:szCs w:val="24"/>
        </w:rPr>
        <w:t>составляющую _______ процентов денежного вознаграждения (среднемесячного денежного содержания).</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2.  Пересчитать  размер  ежемесячной  доплаты  (пенсии  за  выслугу  лет) </w:t>
      </w:r>
      <w:proofErr w:type="gramStart"/>
      <w:r w:rsidRPr="008052C5">
        <w:rPr>
          <w:rFonts w:ascii="Times New Roman" w:hAnsi="Times New Roman" w:cs="Times New Roman"/>
          <w:sz w:val="24"/>
          <w:szCs w:val="24"/>
        </w:rPr>
        <w:t>с</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(дата)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в связи </w:t>
      </w:r>
      <w:proofErr w:type="gramStart"/>
      <w:r w:rsidRPr="008052C5">
        <w:rPr>
          <w:rFonts w:ascii="Times New Roman" w:hAnsi="Times New Roman" w:cs="Times New Roman"/>
          <w:sz w:val="24"/>
          <w:szCs w:val="24"/>
        </w:rPr>
        <w:t>с</w:t>
      </w:r>
      <w:proofErr w:type="gramEnd"/>
      <w:r w:rsidRPr="008052C5">
        <w:rPr>
          <w:rFonts w:ascii="Times New Roman" w:hAnsi="Times New Roman" w:cs="Times New Roman"/>
          <w:sz w:val="24"/>
          <w:szCs w:val="24"/>
        </w:rPr>
        <w:t xml:space="preserve"> 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(основание)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3.  Приостановить  выплату  ежемесячной  доплаты  (пенсии за выслугу лет) </w:t>
      </w:r>
      <w:proofErr w:type="gramStart"/>
      <w:r w:rsidRPr="008052C5">
        <w:rPr>
          <w:rFonts w:ascii="Times New Roman" w:hAnsi="Times New Roman" w:cs="Times New Roman"/>
          <w:sz w:val="24"/>
          <w:szCs w:val="24"/>
        </w:rPr>
        <w:t>с</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(дата)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в связи </w:t>
      </w:r>
      <w:proofErr w:type="gramStart"/>
      <w:r w:rsidRPr="008052C5">
        <w:rPr>
          <w:rFonts w:ascii="Times New Roman" w:hAnsi="Times New Roman" w:cs="Times New Roman"/>
          <w:sz w:val="24"/>
          <w:szCs w:val="24"/>
        </w:rPr>
        <w:t>с</w:t>
      </w:r>
      <w:proofErr w:type="gramEnd"/>
      <w:r w:rsidRPr="008052C5">
        <w:rPr>
          <w:rFonts w:ascii="Times New Roman" w:hAnsi="Times New Roman" w:cs="Times New Roman"/>
          <w:sz w:val="24"/>
          <w:szCs w:val="24"/>
        </w:rPr>
        <w:t xml:space="preserve"> 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(основание)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4.  Возобновить  выплату  ежемесячной  доплаты  (пенсии  за  выслугу лет) </w:t>
      </w:r>
      <w:proofErr w:type="gramStart"/>
      <w:r w:rsidRPr="008052C5">
        <w:rPr>
          <w:rFonts w:ascii="Times New Roman" w:hAnsi="Times New Roman" w:cs="Times New Roman"/>
          <w:sz w:val="24"/>
          <w:szCs w:val="24"/>
        </w:rPr>
        <w:t>с</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(дата)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(основание)</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5.  Прекратить  выплату  ежемесячной  доплаты  (пенсии  за  выслугу  лет) </w:t>
      </w:r>
      <w:proofErr w:type="gramStart"/>
      <w:r w:rsidRPr="008052C5">
        <w:rPr>
          <w:rFonts w:ascii="Times New Roman" w:hAnsi="Times New Roman" w:cs="Times New Roman"/>
          <w:sz w:val="24"/>
          <w:szCs w:val="24"/>
        </w:rPr>
        <w:t>с</w:t>
      </w:r>
      <w:proofErr w:type="gram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(дата)</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в связи </w:t>
      </w:r>
      <w:proofErr w:type="gramStart"/>
      <w:r w:rsidRPr="008052C5">
        <w:rPr>
          <w:rFonts w:ascii="Times New Roman" w:hAnsi="Times New Roman" w:cs="Times New Roman"/>
          <w:sz w:val="24"/>
          <w:szCs w:val="24"/>
        </w:rPr>
        <w:t>с</w:t>
      </w:r>
      <w:proofErr w:type="gramEnd"/>
      <w:r w:rsidRPr="008052C5">
        <w:rPr>
          <w:rFonts w:ascii="Times New Roman" w:hAnsi="Times New Roman" w:cs="Times New Roman"/>
          <w:sz w:val="24"/>
          <w:szCs w:val="24"/>
        </w:rPr>
        <w:t xml:space="preserve"> ________________________________________________________________.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(основание)</w:t>
      </w:r>
    </w:p>
    <w:p w:rsidR="00452CC6" w:rsidRPr="008052C5" w:rsidRDefault="00452CC6" w:rsidP="00452CC6">
      <w:pPr>
        <w:pStyle w:val="ConsPlusNonformat"/>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Начальник финансового отдела             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7</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 xml:space="preserve">Администрация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w:t>
      </w:r>
    </w:p>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Ивановской области</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 ____________                                               N ________</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center"/>
        <w:rPr>
          <w:rFonts w:ascii="Times New Roman" w:hAnsi="Times New Roman" w:cs="Times New Roman"/>
          <w:sz w:val="24"/>
          <w:szCs w:val="24"/>
        </w:rPr>
      </w:pPr>
      <w:bookmarkStart w:id="7" w:name="P559"/>
      <w:bookmarkEnd w:id="7"/>
      <w:r w:rsidRPr="008052C5">
        <w:rPr>
          <w:rFonts w:ascii="Times New Roman" w:hAnsi="Times New Roman" w:cs="Times New Roman"/>
          <w:sz w:val="24"/>
          <w:szCs w:val="24"/>
        </w:rPr>
        <w:t>Уведомление</w:t>
      </w:r>
    </w:p>
    <w:p w:rsidR="00452CC6" w:rsidRPr="008052C5" w:rsidRDefault="00452CC6" w:rsidP="00452CC6">
      <w:pPr>
        <w:pStyle w:val="ConsPlusNormal"/>
        <w:jc w:val="center"/>
        <w:rPr>
          <w:rFonts w:ascii="Times New Roman" w:hAnsi="Times New Roman" w:cs="Times New Roman"/>
          <w:sz w:val="24"/>
          <w:szCs w:val="24"/>
        </w:rPr>
      </w:pPr>
    </w:p>
    <w:p w:rsidR="00452CC6" w:rsidRPr="008052C5" w:rsidRDefault="00452CC6" w:rsidP="00452CC6">
      <w:pPr>
        <w:pStyle w:val="ConsPlusNormal"/>
        <w:jc w:val="center"/>
        <w:rPr>
          <w:rFonts w:ascii="Times New Roman" w:hAnsi="Times New Roman" w:cs="Times New Roman"/>
          <w:sz w:val="24"/>
          <w:szCs w:val="24"/>
        </w:rPr>
      </w:pPr>
      <w:r w:rsidRPr="008052C5">
        <w:rPr>
          <w:rFonts w:ascii="Times New Roman" w:hAnsi="Times New Roman" w:cs="Times New Roman"/>
          <w:sz w:val="24"/>
          <w:szCs w:val="24"/>
        </w:rPr>
        <w:t>Уважаемы</w:t>
      </w:r>
      <w:proofErr w:type="gramStart"/>
      <w:r w:rsidRPr="008052C5">
        <w:rPr>
          <w:rFonts w:ascii="Times New Roman" w:hAnsi="Times New Roman" w:cs="Times New Roman"/>
          <w:sz w:val="24"/>
          <w:szCs w:val="24"/>
        </w:rPr>
        <w:t>й(</w:t>
      </w:r>
      <w:proofErr w:type="spellStart"/>
      <w:proofErr w:type="gramEnd"/>
      <w:r w:rsidRPr="008052C5">
        <w:rPr>
          <w:rFonts w:ascii="Times New Roman" w:hAnsi="Times New Roman" w:cs="Times New Roman"/>
          <w:sz w:val="24"/>
          <w:szCs w:val="24"/>
        </w:rPr>
        <w:t>ая</w:t>
      </w:r>
      <w:proofErr w:type="spellEnd"/>
      <w:r w:rsidRPr="008052C5">
        <w:rPr>
          <w:rFonts w:ascii="Times New Roman" w:hAnsi="Times New Roman" w:cs="Times New Roman"/>
          <w:sz w:val="24"/>
          <w:szCs w:val="24"/>
        </w:rPr>
        <w:t>) ______________________________!</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both"/>
        <w:rPr>
          <w:rFonts w:ascii="Times New Roman" w:hAnsi="Times New Roman" w:cs="Times New Roman"/>
          <w:sz w:val="24"/>
          <w:szCs w:val="24"/>
        </w:rPr>
      </w:pPr>
      <w:proofErr w:type="gramStart"/>
      <w:r w:rsidRPr="008052C5">
        <w:rPr>
          <w:rFonts w:ascii="Times New Roman" w:hAnsi="Times New Roman" w:cs="Times New Roman"/>
          <w:sz w:val="24"/>
          <w:szCs w:val="24"/>
        </w:rPr>
        <w:t xml:space="preserve">Администрация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Ивановской области сообщает, что в соответствии с </w:t>
      </w:r>
      <w:hyperlink r:id="rId10" w:history="1">
        <w:r w:rsidRPr="008052C5">
          <w:rPr>
            <w:rFonts w:ascii="Times New Roman" w:hAnsi="Times New Roman" w:cs="Times New Roman"/>
            <w:sz w:val="24"/>
            <w:szCs w:val="24"/>
          </w:rPr>
          <w:t>решением</w:t>
        </w:r>
      </w:hyperlink>
      <w:r w:rsidRPr="008052C5">
        <w:rPr>
          <w:rFonts w:ascii="Times New Roman" w:hAnsi="Times New Roman" w:cs="Times New Roman"/>
          <w:sz w:val="24"/>
          <w:szCs w:val="24"/>
        </w:rPr>
        <w:t xml:space="preserve"> Совета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"О пенсионном обеспечении лиц, замещавших муниципальные должности на постоянной основе, должности 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 от 24.05.2018 N 32 Вам назначена с _______ ежемесячная доплата к пенсии (пенсия за выслугу лет) в размере ________ руб. ________ коп.</w:t>
      </w:r>
      <w:proofErr w:type="gramEnd"/>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Глава</w:t>
      </w:r>
    </w:p>
    <w:p w:rsidR="00452CC6" w:rsidRPr="008052C5" w:rsidRDefault="00452CC6" w:rsidP="00452CC6">
      <w:pPr>
        <w:pStyle w:val="ConsPlusNonformat"/>
        <w:jc w:val="both"/>
        <w:rPr>
          <w:rFonts w:ascii="Times New Roman" w:hAnsi="Times New Roman" w:cs="Times New Roman"/>
          <w:sz w:val="24"/>
          <w:szCs w:val="24"/>
        </w:rPr>
      </w:pP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w:t>
      </w:r>
    </w:p>
    <w:p w:rsidR="00452CC6" w:rsidRPr="008052C5" w:rsidRDefault="00452CC6" w:rsidP="00452CC6">
      <w:pPr>
        <w:pStyle w:val="ConsPlusNormal"/>
        <w:jc w:val="right"/>
        <w:rPr>
          <w:rFonts w:ascii="Times New Roman" w:hAnsi="Times New Roman" w:cs="Times New Roman"/>
          <w:sz w:val="24"/>
          <w:szCs w:val="24"/>
        </w:rPr>
      </w:pPr>
    </w:p>
    <w:p w:rsidR="00452CC6" w:rsidRDefault="00452CC6"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Default="008052C5" w:rsidP="00452CC6">
      <w:pPr>
        <w:pStyle w:val="ConsPlusNormal"/>
        <w:jc w:val="right"/>
        <w:rPr>
          <w:rFonts w:ascii="Times New Roman" w:hAnsi="Times New Roman" w:cs="Times New Roman"/>
          <w:sz w:val="24"/>
          <w:szCs w:val="24"/>
        </w:rPr>
      </w:pPr>
    </w:p>
    <w:p w:rsidR="008052C5" w:rsidRPr="008052C5" w:rsidRDefault="008052C5"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rmal"/>
        <w:jc w:val="right"/>
        <w:outlineLvl w:val="1"/>
        <w:rPr>
          <w:rFonts w:ascii="Times New Roman" w:hAnsi="Times New Roman" w:cs="Times New Roman"/>
          <w:sz w:val="24"/>
          <w:szCs w:val="24"/>
        </w:rPr>
      </w:pPr>
      <w:r w:rsidRPr="008052C5">
        <w:rPr>
          <w:rFonts w:ascii="Times New Roman" w:hAnsi="Times New Roman" w:cs="Times New Roman"/>
          <w:sz w:val="24"/>
          <w:szCs w:val="24"/>
        </w:rPr>
        <w:lastRenderedPageBreak/>
        <w:t>Приложение 8</w:t>
      </w:r>
    </w:p>
    <w:p w:rsidR="00452CC6" w:rsidRPr="008052C5" w:rsidRDefault="00452CC6" w:rsidP="00452CC6">
      <w:pPr>
        <w:pStyle w:val="ConsPlusNormal"/>
        <w:jc w:val="right"/>
        <w:rPr>
          <w:rFonts w:ascii="Times New Roman" w:hAnsi="Times New Roman" w:cs="Times New Roman"/>
          <w:sz w:val="24"/>
          <w:szCs w:val="24"/>
        </w:rPr>
      </w:pPr>
      <w:r w:rsidRPr="008052C5">
        <w:rPr>
          <w:rFonts w:ascii="Times New Roman" w:hAnsi="Times New Roman" w:cs="Times New Roman"/>
          <w:sz w:val="24"/>
          <w:szCs w:val="24"/>
        </w:rPr>
        <w:t>к Порядку</w:t>
      </w:r>
    </w:p>
    <w:p w:rsidR="00452CC6" w:rsidRPr="008052C5" w:rsidRDefault="00452CC6" w:rsidP="00452CC6">
      <w:pPr>
        <w:pStyle w:val="ConsPlusNormal"/>
        <w:jc w:val="right"/>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В Администрацию </w:t>
      </w:r>
      <w:proofErr w:type="spellStart"/>
      <w:r w:rsidRPr="008052C5">
        <w:rPr>
          <w:rFonts w:ascii="Times New Roman" w:hAnsi="Times New Roman" w:cs="Times New Roman"/>
          <w:sz w:val="24"/>
          <w:szCs w:val="24"/>
        </w:rPr>
        <w:t>Лежневского</w:t>
      </w:r>
      <w:proofErr w:type="spellEnd"/>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муниципального района Ивановской области</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от</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ФИО</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проживающег</w:t>
      </w:r>
      <w:proofErr w:type="gramStart"/>
      <w:r w:rsidRPr="008052C5">
        <w:rPr>
          <w:rFonts w:ascii="Times New Roman" w:hAnsi="Times New Roman" w:cs="Times New Roman"/>
          <w:sz w:val="24"/>
          <w:szCs w:val="24"/>
        </w:rPr>
        <w:t>о(</w:t>
      </w:r>
      <w:proofErr w:type="gramEnd"/>
      <w:r w:rsidRPr="008052C5">
        <w:rPr>
          <w:rFonts w:ascii="Times New Roman" w:hAnsi="Times New Roman" w:cs="Times New Roman"/>
          <w:sz w:val="24"/>
          <w:szCs w:val="24"/>
        </w:rPr>
        <w:t>ей) по адресу: 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документ, удостоверяющий личность:</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N _______________ серия 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когда, кем </w:t>
      </w:r>
      <w:proofErr w:type="gramStart"/>
      <w:r w:rsidRPr="008052C5">
        <w:rPr>
          <w:rFonts w:ascii="Times New Roman" w:hAnsi="Times New Roman" w:cs="Times New Roman"/>
          <w:sz w:val="24"/>
          <w:szCs w:val="24"/>
        </w:rPr>
        <w:t>выдан</w:t>
      </w:r>
      <w:proofErr w:type="gramEnd"/>
      <w:r w:rsidRPr="008052C5">
        <w:rPr>
          <w:rFonts w:ascii="Times New Roman" w:hAnsi="Times New Roman" w:cs="Times New Roman"/>
          <w:sz w:val="24"/>
          <w:szCs w:val="24"/>
        </w:rPr>
        <w:t xml:space="preserve"> 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________________________________________</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center"/>
        <w:rPr>
          <w:rFonts w:ascii="Times New Roman" w:hAnsi="Times New Roman" w:cs="Times New Roman"/>
          <w:sz w:val="24"/>
          <w:szCs w:val="24"/>
        </w:rPr>
      </w:pPr>
      <w:bookmarkStart w:id="8" w:name="P593"/>
      <w:bookmarkEnd w:id="8"/>
      <w:r w:rsidRPr="008052C5">
        <w:rPr>
          <w:rFonts w:ascii="Times New Roman" w:hAnsi="Times New Roman" w:cs="Times New Roman"/>
          <w:sz w:val="24"/>
          <w:szCs w:val="24"/>
        </w:rPr>
        <w:t>Согласие на обработку персональных данных</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rmal"/>
        <w:jc w:val="both"/>
        <w:rPr>
          <w:rFonts w:ascii="Times New Roman" w:hAnsi="Times New Roman" w:cs="Times New Roman"/>
          <w:sz w:val="24"/>
          <w:szCs w:val="24"/>
        </w:rPr>
      </w:pPr>
      <w:proofErr w:type="gramStart"/>
      <w:r w:rsidRPr="008052C5">
        <w:rPr>
          <w:rFonts w:ascii="Times New Roman" w:hAnsi="Times New Roman" w:cs="Times New Roman"/>
          <w:sz w:val="24"/>
          <w:szCs w:val="24"/>
        </w:rPr>
        <w:t xml:space="preserve">Даю Администрации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Ивановской области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реализации вопросов о некоторых социальных гарантиях лицам, замещавшим муниципальные должности на постоянной основе, должности муниципальной службы </w:t>
      </w:r>
      <w:proofErr w:type="spellStart"/>
      <w:r w:rsidRPr="008052C5">
        <w:rPr>
          <w:rFonts w:ascii="Times New Roman" w:hAnsi="Times New Roman" w:cs="Times New Roman"/>
          <w:sz w:val="24"/>
          <w:szCs w:val="24"/>
        </w:rPr>
        <w:t>Лежневского</w:t>
      </w:r>
      <w:proofErr w:type="spellEnd"/>
      <w:r w:rsidRPr="008052C5">
        <w:rPr>
          <w:rFonts w:ascii="Times New Roman" w:hAnsi="Times New Roman" w:cs="Times New Roman"/>
          <w:sz w:val="24"/>
          <w:szCs w:val="24"/>
        </w:rPr>
        <w:t xml:space="preserve"> муниципального района, по вопросам назначения ежемесячной доплаты к пенсии лицам, замещавшим муниципальные</w:t>
      </w:r>
      <w:proofErr w:type="gramEnd"/>
      <w:r w:rsidRPr="008052C5">
        <w:rPr>
          <w:rFonts w:ascii="Times New Roman" w:hAnsi="Times New Roman" w:cs="Times New Roman"/>
          <w:sz w:val="24"/>
          <w:szCs w:val="24"/>
        </w:rPr>
        <w:t xml:space="preserve"> должности на постоянной основе, или пенсии за выслугу лет лицам, замещавшим должности муниципальной службы в </w:t>
      </w:r>
      <w:proofErr w:type="spellStart"/>
      <w:r w:rsidRPr="008052C5">
        <w:rPr>
          <w:rFonts w:ascii="Times New Roman" w:hAnsi="Times New Roman" w:cs="Times New Roman"/>
          <w:sz w:val="24"/>
          <w:szCs w:val="24"/>
        </w:rPr>
        <w:t>Лежневском</w:t>
      </w:r>
      <w:proofErr w:type="spellEnd"/>
      <w:r w:rsidRPr="008052C5">
        <w:rPr>
          <w:rFonts w:ascii="Times New Roman" w:hAnsi="Times New Roman" w:cs="Times New Roman"/>
          <w:sz w:val="24"/>
          <w:szCs w:val="24"/>
        </w:rPr>
        <w:t xml:space="preserve"> муниципальном районе (далее - пенсионного обеспечения).</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Перечень персональных данных для обработки и передачи:</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фамилия, имя, отчество;</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дата рождения;</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данные документа, удостоверяющего личность;</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адрес места жительства (места пребывания);</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дата назначения пенсионного обеспечения;</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срок, на который установлена доплата к пенсии или пенсия за выслугу лет;</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группа инвалидности;</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 иные данные, необходимые для выплаты пенсии за выслугу лет.</w:t>
      </w:r>
    </w:p>
    <w:p w:rsidR="00452CC6" w:rsidRPr="008052C5" w:rsidRDefault="00452CC6" w:rsidP="00452CC6">
      <w:pPr>
        <w:pStyle w:val="ConsPlusNormal"/>
        <w:jc w:val="both"/>
        <w:rPr>
          <w:rFonts w:ascii="Times New Roman" w:hAnsi="Times New Roman" w:cs="Times New Roman"/>
          <w:sz w:val="24"/>
          <w:szCs w:val="24"/>
        </w:rPr>
      </w:pPr>
      <w:r w:rsidRPr="008052C5">
        <w:rPr>
          <w:rFonts w:ascii="Times New Roman" w:hAnsi="Times New Roman" w:cs="Times New Roman"/>
          <w:sz w:val="24"/>
          <w:szCs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p w:rsidR="00452CC6" w:rsidRPr="008052C5" w:rsidRDefault="00452CC6" w:rsidP="00452CC6">
      <w:pPr>
        <w:pStyle w:val="ConsPlusNormal"/>
        <w:jc w:val="both"/>
        <w:rPr>
          <w:rFonts w:ascii="Times New Roman" w:hAnsi="Times New Roman" w:cs="Times New Roman"/>
          <w:sz w:val="24"/>
          <w:szCs w:val="24"/>
        </w:rPr>
      </w:pP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"___" ___________ 20__ г.       _______________ ___________________________</w:t>
      </w:r>
    </w:p>
    <w:p w:rsidR="00452CC6" w:rsidRPr="008052C5" w:rsidRDefault="00452CC6" w:rsidP="00452CC6">
      <w:pPr>
        <w:pStyle w:val="ConsPlusNonformat"/>
        <w:jc w:val="both"/>
        <w:rPr>
          <w:rFonts w:ascii="Times New Roman" w:hAnsi="Times New Roman" w:cs="Times New Roman"/>
          <w:sz w:val="24"/>
          <w:szCs w:val="24"/>
        </w:rPr>
      </w:pPr>
      <w:r w:rsidRPr="008052C5">
        <w:rPr>
          <w:rFonts w:ascii="Times New Roman" w:hAnsi="Times New Roman" w:cs="Times New Roman"/>
          <w:sz w:val="24"/>
          <w:szCs w:val="24"/>
        </w:rPr>
        <w:t xml:space="preserve">                                     подпись                ФИО</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right"/>
        <w:outlineLvl w:val="0"/>
        <w:rPr>
          <w:rFonts w:ascii="Times New Roman" w:hAnsi="Times New Roman" w:cs="Times New Roman"/>
          <w:sz w:val="28"/>
          <w:szCs w:val="28"/>
        </w:rPr>
      </w:pPr>
      <w:r w:rsidRPr="008052C5">
        <w:rPr>
          <w:rFonts w:ascii="Times New Roman" w:hAnsi="Times New Roman" w:cs="Times New Roman"/>
          <w:sz w:val="28"/>
          <w:szCs w:val="28"/>
        </w:rPr>
        <w:t>Приложение N 2</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к постановлению</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 xml:space="preserve">Главы </w:t>
      </w:r>
      <w:proofErr w:type="spellStart"/>
      <w:r w:rsidRPr="008052C5">
        <w:rPr>
          <w:rFonts w:ascii="Times New Roman" w:hAnsi="Times New Roman" w:cs="Times New Roman"/>
          <w:sz w:val="28"/>
          <w:szCs w:val="28"/>
        </w:rPr>
        <w:t>Лежневского</w:t>
      </w:r>
      <w:proofErr w:type="spellEnd"/>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lastRenderedPageBreak/>
        <w:t>муниципального района</w:t>
      </w:r>
    </w:p>
    <w:p w:rsidR="00452CC6" w:rsidRPr="008052C5" w:rsidRDefault="00452CC6" w:rsidP="00452CC6">
      <w:pPr>
        <w:pStyle w:val="ConsPlusNormal"/>
        <w:jc w:val="right"/>
        <w:rPr>
          <w:rFonts w:ascii="Times New Roman" w:hAnsi="Times New Roman" w:cs="Times New Roman"/>
          <w:sz w:val="28"/>
          <w:szCs w:val="28"/>
        </w:rPr>
      </w:pPr>
      <w:r w:rsidRPr="008052C5">
        <w:rPr>
          <w:rFonts w:ascii="Times New Roman" w:hAnsi="Times New Roman" w:cs="Times New Roman"/>
          <w:sz w:val="28"/>
          <w:szCs w:val="28"/>
        </w:rPr>
        <w:t>от 29.01.2018 № 36</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Title"/>
        <w:jc w:val="center"/>
        <w:rPr>
          <w:rFonts w:ascii="Times New Roman" w:hAnsi="Times New Roman" w:cs="Times New Roman"/>
          <w:sz w:val="28"/>
          <w:szCs w:val="28"/>
        </w:rPr>
      </w:pPr>
      <w:bookmarkStart w:id="9" w:name="P622"/>
      <w:bookmarkEnd w:id="9"/>
      <w:r w:rsidRPr="008052C5">
        <w:rPr>
          <w:rFonts w:ascii="Times New Roman" w:hAnsi="Times New Roman" w:cs="Times New Roman"/>
          <w:sz w:val="28"/>
          <w:szCs w:val="28"/>
        </w:rPr>
        <w:t>Состав</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комиссии по реализации вопросов о некоторых социальных</w:t>
      </w:r>
    </w:p>
    <w:p w:rsidR="00452CC6" w:rsidRPr="008052C5" w:rsidRDefault="00452CC6" w:rsidP="00452CC6">
      <w:pPr>
        <w:pStyle w:val="ConsPlusTitle"/>
        <w:jc w:val="center"/>
        <w:rPr>
          <w:rFonts w:ascii="Times New Roman" w:hAnsi="Times New Roman" w:cs="Times New Roman"/>
          <w:sz w:val="28"/>
          <w:szCs w:val="28"/>
        </w:rPr>
      </w:pPr>
      <w:proofErr w:type="gramStart"/>
      <w:r w:rsidRPr="008052C5">
        <w:rPr>
          <w:rFonts w:ascii="Times New Roman" w:hAnsi="Times New Roman" w:cs="Times New Roman"/>
          <w:sz w:val="28"/>
          <w:szCs w:val="28"/>
        </w:rPr>
        <w:t>гарантиях</w:t>
      </w:r>
      <w:proofErr w:type="gramEnd"/>
      <w:r w:rsidRPr="008052C5">
        <w:rPr>
          <w:rFonts w:ascii="Times New Roman" w:hAnsi="Times New Roman" w:cs="Times New Roman"/>
          <w:sz w:val="28"/>
          <w:szCs w:val="28"/>
        </w:rPr>
        <w:t xml:space="preserve"> лицам, замещавшим муниципальные должности</w:t>
      </w:r>
    </w:p>
    <w:p w:rsidR="00452CC6" w:rsidRPr="008052C5" w:rsidRDefault="00452CC6" w:rsidP="00452CC6">
      <w:pPr>
        <w:pStyle w:val="ConsPlusTitle"/>
        <w:jc w:val="center"/>
        <w:rPr>
          <w:rFonts w:ascii="Times New Roman" w:hAnsi="Times New Roman" w:cs="Times New Roman"/>
          <w:sz w:val="28"/>
          <w:szCs w:val="28"/>
        </w:rPr>
      </w:pPr>
      <w:r w:rsidRPr="008052C5">
        <w:rPr>
          <w:rFonts w:ascii="Times New Roman" w:hAnsi="Times New Roman" w:cs="Times New Roman"/>
          <w:sz w:val="28"/>
          <w:szCs w:val="28"/>
        </w:rPr>
        <w:t>на постоянной основе и должности муниципальной службы</w:t>
      </w:r>
    </w:p>
    <w:p w:rsidR="00452CC6" w:rsidRPr="008052C5" w:rsidRDefault="00452CC6" w:rsidP="00452CC6">
      <w:pPr>
        <w:pStyle w:val="ConsPlusNormal"/>
        <w:jc w:val="center"/>
        <w:rPr>
          <w:rFonts w:ascii="Times New Roman" w:hAnsi="Times New Roman" w:cs="Times New Roman"/>
          <w:b/>
          <w:sz w:val="28"/>
          <w:szCs w:val="28"/>
        </w:rPr>
      </w:pPr>
      <w:r w:rsidRPr="008052C5">
        <w:rPr>
          <w:rFonts w:ascii="Times New Roman" w:hAnsi="Times New Roman" w:cs="Times New Roman"/>
          <w:b/>
          <w:sz w:val="28"/>
          <w:szCs w:val="28"/>
        </w:rPr>
        <w:t xml:space="preserve">в </w:t>
      </w:r>
      <w:proofErr w:type="spellStart"/>
      <w:r w:rsidRPr="008052C5">
        <w:rPr>
          <w:rFonts w:ascii="Times New Roman" w:hAnsi="Times New Roman" w:cs="Times New Roman"/>
          <w:b/>
          <w:sz w:val="28"/>
          <w:szCs w:val="28"/>
        </w:rPr>
        <w:t>Лежневском</w:t>
      </w:r>
      <w:proofErr w:type="spellEnd"/>
      <w:r w:rsidRPr="008052C5">
        <w:rPr>
          <w:rFonts w:ascii="Times New Roman" w:hAnsi="Times New Roman" w:cs="Times New Roman"/>
          <w:b/>
          <w:sz w:val="28"/>
          <w:szCs w:val="28"/>
        </w:rPr>
        <w:t xml:space="preserve"> муниципальном районе</w:t>
      </w:r>
    </w:p>
    <w:p w:rsidR="00452CC6" w:rsidRPr="008052C5" w:rsidRDefault="00452CC6" w:rsidP="00452CC6">
      <w:pPr>
        <w:pStyle w:val="ConsPlusNormal"/>
        <w:jc w:val="center"/>
        <w:rPr>
          <w:rFonts w:ascii="Times New Roman" w:hAnsi="Times New Roman" w:cs="Times New Roman"/>
          <w:sz w:val="28"/>
          <w:szCs w:val="28"/>
        </w:rPr>
      </w:pPr>
      <w:r w:rsidRPr="008052C5">
        <w:rPr>
          <w:rFonts w:ascii="Times New Roman" w:hAnsi="Times New Roman" w:cs="Times New Roman"/>
          <w:sz w:val="28"/>
          <w:szCs w:val="28"/>
        </w:rPr>
        <w:t>(в редакции постановления от 02.07.2018 № 320)</w:t>
      </w:r>
    </w:p>
    <w:p w:rsidR="00452CC6" w:rsidRPr="008052C5" w:rsidRDefault="00452CC6" w:rsidP="00452CC6">
      <w:pPr>
        <w:spacing w:after="0" w:line="240" w:lineRule="auto"/>
        <w:rPr>
          <w:rFonts w:ascii="Times New Roman" w:hAnsi="Times New Roman" w:cs="Times New Roman"/>
          <w:sz w:val="28"/>
          <w:szCs w:val="28"/>
        </w:rPr>
      </w:pP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Лебедева Е.А. - председатель комиссии, заместитель Главы Администрации, начальник финансового отдела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w:t>
      </w:r>
    </w:p>
    <w:p w:rsidR="00452CC6" w:rsidRPr="008052C5" w:rsidRDefault="00452CC6" w:rsidP="00452CC6">
      <w:pPr>
        <w:pStyle w:val="ConsPlusNormal"/>
        <w:ind w:firstLine="708"/>
        <w:jc w:val="both"/>
        <w:rPr>
          <w:rFonts w:ascii="Times New Roman" w:hAnsi="Times New Roman" w:cs="Times New Roman"/>
          <w:sz w:val="28"/>
          <w:szCs w:val="28"/>
        </w:rPr>
      </w:pPr>
      <w:r w:rsidRPr="008052C5">
        <w:rPr>
          <w:rFonts w:ascii="Times New Roman" w:hAnsi="Times New Roman" w:cs="Times New Roman"/>
          <w:sz w:val="28"/>
          <w:szCs w:val="28"/>
        </w:rPr>
        <w:t xml:space="preserve">Иващук Л.В. - ответственный секретарь комиссии, ведущий специалист финансового отдела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rsidP="00452CC6">
      <w:pPr>
        <w:pStyle w:val="ConsPlusNormal"/>
        <w:jc w:val="center"/>
        <w:rPr>
          <w:rFonts w:ascii="Times New Roman" w:hAnsi="Times New Roman" w:cs="Times New Roman"/>
          <w:sz w:val="28"/>
          <w:szCs w:val="28"/>
        </w:rPr>
      </w:pPr>
      <w:r w:rsidRPr="008052C5">
        <w:rPr>
          <w:rFonts w:ascii="Times New Roman" w:hAnsi="Times New Roman" w:cs="Times New Roman"/>
          <w:sz w:val="28"/>
          <w:szCs w:val="28"/>
        </w:rPr>
        <w:t>Члены комиссии:</w:t>
      </w:r>
    </w:p>
    <w:p w:rsidR="00452CC6" w:rsidRPr="008052C5" w:rsidRDefault="00452CC6" w:rsidP="00452CC6">
      <w:pPr>
        <w:pStyle w:val="ConsPlusNormal"/>
        <w:jc w:val="center"/>
        <w:rPr>
          <w:rFonts w:ascii="Times New Roman" w:hAnsi="Times New Roman" w:cs="Times New Roman"/>
          <w:sz w:val="28"/>
          <w:szCs w:val="28"/>
        </w:rPr>
      </w:pPr>
    </w:p>
    <w:p w:rsidR="00452CC6" w:rsidRPr="008052C5" w:rsidRDefault="00452CC6" w:rsidP="00452CC6">
      <w:pPr>
        <w:pStyle w:val="ConsPlusNormal"/>
        <w:ind w:firstLine="708"/>
        <w:jc w:val="both"/>
        <w:rPr>
          <w:rFonts w:ascii="Times New Roman" w:hAnsi="Times New Roman" w:cs="Times New Roman"/>
          <w:sz w:val="28"/>
          <w:szCs w:val="28"/>
        </w:rPr>
      </w:pPr>
      <w:proofErr w:type="spellStart"/>
      <w:r w:rsidRPr="008052C5">
        <w:rPr>
          <w:rFonts w:ascii="Times New Roman" w:hAnsi="Times New Roman" w:cs="Times New Roman"/>
          <w:sz w:val="28"/>
          <w:szCs w:val="28"/>
        </w:rPr>
        <w:t>Шувырденкова</w:t>
      </w:r>
      <w:proofErr w:type="spellEnd"/>
      <w:r w:rsidRPr="008052C5">
        <w:rPr>
          <w:rFonts w:ascii="Times New Roman" w:hAnsi="Times New Roman" w:cs="Times New Roman"/>
          <w:sz w:val="28"/>
          <w:szCs w:val="28"/>
        </w:rPr>
        <w:t xml:space="preserve"> Е.В. - зам. председателя комиссии, заместитель Главы Администрации, начальник отдела правового обеспечения и межмуниципального сотрудничества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w:t>
      </w:r>
    </w:p>
    <w:p w:rsidR="00452CC6" w:rsidRPr="008052C5" w:rsidRDefault="00452CC6" w:rsidP="00452CC6">
      <w:pPr>
        <w:pStyle w:val="ConsPlusNormal"/>
        <w:ind w:firstLine="708"/>
        <w:jc w:val="both"/>
        <w:rPr>
          <w:rFonts w:ascii="Times New Roman" w:hAnsi="Times New Roman" w:cs="Times New Roman"/>
          <w:sz w:val="28"/>
          <w:szCs w:val="28"/>
        </w:rPr>
      </w:pPr>
      <w:proofErr w:type="spellStart"/>
      <w:r w:rsidRPr="008052C5">
        <w:rPr>
          <w:rFonts w:ascii="Times New Roman" w:hAnsi="Times New Roman" w:cs="Times New Roman"/>
          <w:sz w:val="28"/>
          <w:szCs w:val="28"/>
        </w:rPr>
        <w:t>Буцкая</w:t>
      </w:r>
      <w:proofErr w:type="spellEnd"/>
      <w:r w:rsidRPr="008052C5">
        <w:rPr>
          <w:rFonts w:ascii="Times New Roman" w:hAnsi="Times New Roman" w:cs="Times New Roman"/>
          <w:sz w:val="28"/>
          <w:szCs w:val="28"/>
        </w:rPr>
        <w:t xml:space="preserve"> Екатерина Валерьевна - главный специалист - главный бухгалтер Администрации </w:t>
      </w:r>
      <w:proofErr w:type="spellStart"/>
      <w:r w:rsidRPr="008052C5">
        <w:rPr>
          <w:rFonts w:ascii="Times New Roman" w:hAnsi="Times New Roman" w:cs="Times New Roman"/>
          <w:sz w:val="28"/>
          <w:szCs w:val="28"/>
        </w:rPr>
        <w:t>Лежневского</w:t>
      </w:r>
      <w:proofErr w:type="spellEnd"/>
      <w:r w:rsidRPr="008052C5">
        <w:rPr>
          <w:rFonts w:ascii="Times New Roman" w:hAnsi="Times New Roman" w:cs="Times New Roman"/>
          <w:sz w:val="28"/>
          <w:szCs w:val="28"/>
        </w:rPr>
        <w:t xml:space="preserve"> муниципального района.</w:t>
      </w:r>
    </w:p>
    <w:p w:rsidR="00452CC6" w:rsidRPr="008052C5" w:rsidRDefault="00452CC6" w:rsidP="00452CC6">
      <w:pPr>
        <w:pStyle w:val="ConsPlusNormal"/>
        <w:jc w:val="both"/>
        <w:rPr>
          <w:rFonts w:ascii="Times New Roman" w:hAnsi="Times New Roman" w:cs="Times New Roman"/>
          <w:sz w:val="28"/>
          <w:szCs w:val="28"/>
        </w:rPr>
      </w:pPr>
    </w:p>
    <w:p w:rsidR="00452CC6" w:rsidRPr="008052C5" w:rsidRDefault="00452CC6">
      <w:pPr>
        <w:spacing w:after="0" w:line="240" w:lineRule="auto"/>
        <w:rPr>
          <w:rFonts w:ascii="Times New Roman" w:hAnsi="Times New Roman" w:cs="Times New Roman"/>
          <w:sz w:val="28"/>
          <w:szCs w:val="28"/>
        </w:rPr>
      </w:pPr>
    </w:p>
    <w:sectPr w:rsidR="00452CC6" w:rsidRPr="008052C5" w:rsidSect="00452CC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CC6"/>
    <w:rsid w:val="00452CC6"/>
    <w:rsid w:val="008052C5"/>
    <w:rsid w:val="00C5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C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2C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C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2C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52CC6"/>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52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FD06065D00B46EF05919FF202BF92D74D7B7777C8DB6C07F9ED50EE4EE688DB5FA5B95268561857536C8BB0004328F19BF9F301422CF258E5CE0bDX3N" TargetMode="External"/><Relationship Id="rId3" Type="http://schemas.openxmlformats.org/officeDocument/2006/relationships/settings" Target="settings.xml"/><Relationship Id="rId7" Type="http://schemas.openxmlformats.org/officeDocument/2006/relationships/hyperlink" Target="consultantplus://offline/ref=71FD06065D00B46EF05919FF202BF92D74D7B777788FBCC77F9C8804ECB7648FB2F5048221CC6D847536C8BE0E5B379A08E793300B3DCC39925EE1DAbAXF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1FD06065D00B46EF05919FF202BF92D74D7B7777C8DB6C07F9ED50EE4EE688DB5FA5B95268561857536C8BB0004328F19BF9F301422CF258E5CE0bDX3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71FD06065D00B46EF05919FF202BF92D74D7B777788FBEC07D9C8804ECB7648FB2F5048233CC35887437D6BF094E61CB4DbBXAN" TargetMode="External"/><Relationship Id="rId4" Type="http://schemas.openxmlformats.org/officeDocument/2006/relationships/webSettings" Target="webSettings.xml"/><Relationship Id="rId9" Type="http://schemas.openxmlformats.org/officeDocument/2006/relationships/hyperlink" Target="consultantplus://offline/ref=71FD06065D00B46EF05919FF202BF92D74D7B777788FBCC77F9C8804ECB7648FB2F5048221CC6D847536C8BE0E5B379A08E793300B3DCC39925EE1DAbAX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175D-9889-4602-9DC5-54549A6C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2018-12-11T13:23:00Z</dcterms:created>
  <dcterms:modified xsi:type="dcterms:W3CDTF">2018-12-11T13:35:00Z</dcterms:modified>
</cp:coreProperties>
</file>