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21" w:rsidRDefault="00B05321" w:rsidP="00B05321">
      <w:pPr>
        <w:pStyle w:val="ConsNormal"/>
        <w:widowControl/>
        <w:tabs>
          <w:tab w:val="left" w:pos="3315"/>
          <w:tab w:val="center" w:pos="4947"/>
        </w:tabs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05321" w:rsidRDefault="00B05321" w:rsidP="00B05321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Решения  Совета </w:t>
      </w:r>
      <w:proofErr w:type="spellStart"/>
      <w:r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 «О  бюджете</w:t>
      </w:r>
      <w:r w:rsidR="002269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269E5"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 w:rsidR="002269E5">
        <w:rPr>
          <w:rFonts w:ascii="Times New Roman" w:hAnsi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/>
          <w:b/>
          <w:sz w:val="28"/>
          <w:szCs w:val="28"/>
        </w:rPr>
        <w:t xml:space="preserve"> на 201</w:t>
      </w:r>
      <w:r w:rsidR="002269E5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 »</w:t>
      </w:r>
    </w:p>
    <w:p w:rsidR="00B05321" w:rsidRDefault="00B05321" w:rsidP="00B05321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E4FAA" w:rsidRDefault="007E4FAA" w:rsidP="00B05321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B2A3F" w:rsidRDefault="00EB2A3F" w:rsidP="00B05321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EB2A3F" w:rsidRDefault="00EB2A3F" w:rsidP="00B05321">
      <w:pPr>
        <w:pStyle w:val="ConsNormal"/>
        <w:widowControl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05321" w:rsidRPr="00013F76" w:rsidRDefault="00B05321" w:rsidP="00B05321">
      <w:pPr>
        <w:pStyle w:val="ConsNormal"/>
        <w:widowControl/>
        <w:tabs>
          <w:tab w:val="left" w:pos="900"/>
        </w:tabs>
        <w:ind w:firstLine="900"/>
        <w:jc w:val="both"/>
        <w:rPr>
          <w:rFonts w:ascii="Times New Roman" w:hAnsi="Times New Roman"/>
          <w:sz w:val="28"/>
          <w:szCs w:val="28"/>
        </w:rPr>
      </w:pPr>
      <w:r w:rsidRPr="00013F76">
        <w:rPr>
          <w:rFonts w:ascii="Times New Roman" w:hAnsi="Times New Roman"/>
          <w:sz w:val="28"/>
          <w:szCs w:val="28"/>
        </w:rPr>
        <w:t>Проект Решения  «О бюджете</w:t>
      </w:r>
      <w:r w:rsidR="002269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69E5">
        <w:rPr>
          <w:rFonts w:ascii="Times New Roman" w:hAnsi="Times New Roman"/>
          <w:sz w:val="28"/>
          <w:szCs w:val="28"/>
        </w:rPr>
        <w:t>Лежневского</w:t>
      </w:r>
      <w:proofErr w:type="spellEnd"/>
      <w:r w:rsidR="002269E5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</w:t>
      </w:r>
      <w:r w:rsidRPr="00013F76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</w:t>
      </w:r>
      <w:r w:rsidR="002269E5">
        <w:rPr>
          <w:rFonts w:ascii="Times New Roman" w:hAnsi="Times New Roman"/>
          <w:sz w:val="28"/>
          <w:szCs w:val="28"/>
        </w:rPr>
        <w:t>6</w:t>
      </w:r>
      <w:r w:rsidRPr="00013F76">
        <w:rPr>
          <w:rFonts w:ascii="Times New Roman" w:hAnsi="Times New Roman"/>
          <w:sz w:val="28"/>
          <w:szCs w:val="28"/>
        </w:rPr>
        <w:t>год</w:t>
      </w:r>
      <w:r w:rsidR="002269E5">
        <w:rPr>
          <w:rFonts w:ascii="Times New Roman" w:hAnsi="Times New Roman"/>
          <w:sz w:val="28"/>
          <w:szCs w:val="28"/>
        </w:rPr>
        <w:t xml:space="preserve">» </w:t>
      </w:r>
      <w:r w:rsidRPr="00013F76">
        <w:rPr>
          <w:rFonts w:ascii="Times New Roman" w:hAnsi="Times New Roman"/>
          <w:sz w:val="28"/>
          <w:szCs w:val="28"/>
        </w:rPr>
        <w:t xml:space="preserve"> подготовлен в соответствии с требованиями Бюджетного кодекса Российской Федерации и «Положением о бюджетном процессе в </w:t>
      </w:r>
      <w:proofErr w:type="spellStart"/>
      <w:r w:rsidRPr="00013F76">
        <w:rPr>
          <w:rFonts w:ascii="Times New Roman" w:hAnsi="Times New Roman"/>
          <w:sz w:val="28"/>
          <w:szCs w:val="28"/>
        </w:rPr>
        <w:t>Лежневском</w:t>
      </w:r>
      <w:proofErr w:type="spellEnd"/>
      <w:r w:rsidRPr="00013F76">
        <w:rPr>
          <w:rFonts w:ascii="Times New Roman" w:hAnsi="Times New Roman"/>
          <w:sz w:val="28"/>
          <w:szCs w:val="28"/>
        </w:rPr>
        <w:t xml:space="preserve"> муниципальном районе», утвержденн</w:t>
      </w:r>
      <w:r>
        <w:rPr>
          <w:rFonts w:ascii="Times New Roman" w:hAnsi="Times New Roman"/>
          <w:sz w:val="28"/>
          <w:szCs w:val="28"/>
        </w:rPr>
        <w:t>ы</w:t>
      </w:r>
      <w:r w:rsidRPr="00013F76">
        <w:rPr>
          <w:rFonts w:ascii="Times New Roman" w:hAnsi="Times New Roman"/>
          <w:sz w:val="28"/>
          <w:szCs w:val="28"/>
        </w:rPr>
        <w:t xml:space="preserve">м Решением Совета </w:t>
      </w:r>
      <w:proofErr w:type="spellStart"/>
      <w:r w:rsidRPr="00013F76">
        <w:rPr>
          <w:rFonts w:ascii="Times New Roman" w:hAnsi="Times New Roman"/>
          <w:sz w:val="28"/>
          <w:szCs w:val="28"/>
        </w:rPr>
        <w:t>Лежневского</w:t>
      </w:r>
      <w:proofErr w:type="spellEnd"/>
      <w:r w:rsidRPr="00013F7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75C05">
        <w:rPr>
          <w:rFonts w:ascii="Times New Roman" w:hAnsi="Times New Roman"/>
          <w:sz w:val="28"/>
          <w:szCs w:val="28"/>
        </w:rPr>
        <w:t>от  27.09.2012   №</w:t>
      </w:r>
      <w:r w:rsidRPr="00013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</w:t>
      </w:r>
    </w:p>
    <w:p w:rsidR="00EB2A3F" w:rsidRDefault="00EB2A3F" w:rsidP="00B05321">
      <w:pPr>
        <w:ind w:firstLine="720"/>
        <w:jc w:val="both"/>
        <w:rPr>
          <w:sz w:val="28"/>
          <w:szCs w:val="28"/>
        </w:rPr>
      </w:pPr>
    </w:p>
    <w:p w:rsidR="00B05321" w:rsidRPr="00013F76" w:rsidRDefault="00B05321" w:rsidP="00B05321">
      <w:pPr>
        <w:ind w:firstLine="720"/>
        <w:jc w:val="both"/>
        <w:rPr>
          <w:sz w:val="28"/>
          <w:szCs w:val="28"/>
        </w:rPr>
      </w:pPr>
      <w:r w:rsidRPr="00013F76">
        <w:rPr>
          <w:sz w:val="28"/>
          <w:szCs w:val="28"/>
        </w:rPr>
        <w:t xml:space="preserve">  Основные задачи в сфере бюджетной политики построены исходя из сложившейся экономической ситуации, сохранения на территории района социальной стабильности, безусловного выполнения социальных обязательств, создания условий для дальнейшего социально-экономического развития. В отношении расходов усилия  будет направлен</w:t>
      </w:r>
      <w:r>
        <w:rPr>
          <w:sz w:val="28"/>
          <w:szCs w:val="28"/>
        </w:rPr>
        <w:t>ы</w:t>
      </w:r>
      <w:r w:rsidRPr="00013F76">
        <w:rPr>
          <w:sz w:val="28"/>
          <w:szCs w:val="28"/>
        </w:rPr>
        <w:t xml:space="preserve"> на оптимизацию и повышение эффективности бюджетных расходов и основными ее принципами буд</w:t>
      </w:r>
      <w:r>
        <w:rPr>
          <w:sz w:val="28"/>
          <w:szCs w:val="28"/>
        </w:rPr>
        <w:t xml:space="preserve">ет </w:t>
      </w:r>
      <w:r w:rsidRPr="00013F76">
        <w:rPr>
          <w:sz w:val="28"/>
          <w:szCs w:val="28"/>
        </w:rPr>
        <w:t xml:space="preserve"> </w:t>
      </w:r>
      <w:proofErr w:type="spellStart"/>
      <w:r w:rsidRPr="00013F76">
        <w:rPr>
          <w:sz w:val="28"/>
          <w:szCs w:val="28"/>
        </w:rPr>
        <w:t>бюджетирование</w:t>
      </w:r>
      <w:proofErr w:type="spellEnd"/>
      <w:r w:rsidRPr="00013F76">
        <w:rPr>
          <w:sz w:val="28"/>
          <w:szCs w:val="28"/>
        </w:rPr>
        <w:t xml:space="preserve">, направленное на достижение конкретных результатов, сокращение не первоочередных бюджетных расходов и сохранение расходов на социальную сферу. </w:t>
      </w:r>
    </w:p>
    <w:p w:rsidR="00B05321" w:rsidRPr="00013F76" w:rsidRDefault="00B05321" w:rsidP="00B05321">
      <w:pPr>
        <w:pStyle w:val="ConsNormal"/>
        <w:widowControl/>
        <w:tabs>
          <w:tab w:val="left" w:pos="102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013F76">
        <w:rPr>
          <w:rFonts w:ascii="Times New Roman" w:hAnsi="Times New Roman"/>
          <w:sz w:val="28"/>
          <w:szCs w:val="28"/>
        </w:rPr>
        <w:tab/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Основные характеристики проекта районного бюджета на 201</w:t>
      </w:r>
      <w:r w:rsidR="002269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 представлены в Статье 1   проекта Решения, а именно прогнозируемый общий объем доходов районного бюджета составляет </w:t>
      </w:r>
      <w:r w:rsidR="002A259E">
        <w:rPr>
          <w:rFonts w:ascii="Times New Roman" w:hAnsi="Times New Roman"/>
          <w:sz w:val="28"/>
          <w:szCs w:val="28"/>
        </w:rPr>
        <w:t>247,6</w:t>
      </w:r>
      <w:r w:rsidR="002269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уб., в том числе налоговые и неналоговые доходы </w:t>
      </w:r>
      <w:r w:rsidRPr="006023E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866F88">
        <w:rPr>
          <w:rFonts w:ascii="Times New Roman" w:hAnsi="Times New Roman"/>
          <w:sz w:val="28"/>
          <w:szCs w:val="28"/>
        </w:rPr>
        <w:t>50,5</w:t>
      </w:r>
      <w:r w:rsidRPr="006023EC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.руб.,  дотация на выравнивание бюджетной обеспеченности муниципального района – </w:t>
      </w:r>
      <w:r w:rsidR="00CF336A">
        <w:rPr>
          <w:rFonts w:ascii="Times New Roman" w:hAnsi="Times New Roman"/>
          <w:sz w:val="28"/>
          <w:szCs w:val="28"/>
        </w:rPr>
        <w:t>85,1</w:t>
      </w:r>
      <w:r>
        <w:rPr>
          <w:rFonts w:ascii="Times New Roman" w:hAnsi="Times New Roman"/>
          <w:sz w:val="28"/>
          <w:szCs w:val="28"/>
        </w:rPr>
        <w:t xml:space="preserve"> млн.руб., </w:t>
      </w:r>
      <w:r w:rsidR="00DC5E3C">
        <w:rPr>
          <w:rFonts w:ascii="Times New Roman" w:hAnsi="Times New Roman"/>
          <w:sz w:val="28"/>
          <w:szCs w:val="28"/>
        </w:rPr>
        <w:t>межбюджетные субсидии –</w:t>
      </w:r>
      <w:r w:rsidR="002A259E">
        <w:rPr>
          <w:rFonts w:ascii="Times New Roman" w:hAnsi="Times New Roman"/>
          <w:sz w:val="28"/>
          <w:szCs w:val="28"/>
        </w:rPr>
        <w:t xml:space="preserve"> 2,0</w:t>
      </w:r>
      <w:r w:rsidR="00DC5E3C">
        <w:rPr>
          <w:rFonts w:ascii="Times New Roman" w:hAnsi="Times New Roman"/>
          <w:sz w:val="28"/>
          <w:szCs w:val="28"/>
        </w:rPr>
        <w:t xml:space="preserve"> млн.руб.,</w:t>
      </w:r>
      <w:r>
        <w:rPr>
          <w:rFonts w:ascii="Times New Roman" w:hAnsi="Times New Roman"/>
          <w:sz w:val="28"/>
          <w:szCs w:val="28"/>
        </w:rPr>
        <w:t xml:space="preserve"> субвенции району на исполнение государственных полномочий – </w:t>
      </w:r>
      <w:r w:rsidR="00CF336A">
        <w:rPr>
          <w:rFonts w:ascii="Times New Roman" w:hAnsi="Times New Roman"/>
          <w:sz w:val="28"/>
          <w:szCs w:val="28"/>
        </w:rPr>
        <w:t>110,0</w:t>
      </w:r>
      <w:r w:rsidR="002269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млн.руб., общий объем расходов по районному бюджету  составил </w:t>
      </w:r>
      <w:r w:rsidR="002A259E">
        <w:rPr>
          <w:rFonts w:ascii="Times New Roman" w:hAnsi="Times New Roman"/>
          <w:sz w:val="28"/>
          <w:szCs w:val="28"/>
        </w:rPr>
        <w:t xml:space="preserve">247,6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, дефицит отсутствует, что соответствует требованиям Бюджетного    Кодекса РФ.</w:t>
      </w:r>
    </w:p>
    <w:p w:rsidR="00B05321" w:rsidRDefault="00B05321" w:rsidP="00B05321">
      <w:pPr>
        <w:pStyle w:val="2"/>
      </w:pPr>
      <w:r>
        <w:t>Проект бюджета составлен в соответствии с действующим налоговым и бюджетным законодательством, с учетом проектов и  принятых федеральных и  областных законов, вступающих в действие с 1 января 201</w:t>
      </w:r>
      <w:r w:rsidR="002269E5">
        <w:t>6</w:t>
      </w:r>
      <w:r>
        <w:t xml:space="preserve"> года, касающихся бюджетного процесса.</w:t>
      </w:r>
    </w:p>
    <w:p w:rsidR="00B05321" w:rsidRDefault="00B05321" w:rsidP="00B05321">
      <w:pPr>
        <w:pStyle w:val="2"/>
      </w:pPr>
      <w:r>
        <w:t xml:space="preserve"> </w:t>
      </w:r>
      <w:proofErr w:type="gramStart"/>
      <w:r>
        <w:t>Все доходные источники в районном бюджете запланированы  на основании данных, предоставленных главными администраторами  тех или иных видов доходов  в рамках прогноза социально-экономического развития района, а именно  Управления Федеральной налоговой службы по Ивановской области, администрации района</w:t>
      </w:r>
      <w:r w:rsidR="00BF35BC">
        <w:t>,</w:t>
      </w:r>
      <w:r>
        <w:t xml:space="preserve"> </w:t>
      </w:r>
      <w:r w:rsidR="00BF35BC">
        <w:t>комитета по управлению</w:t>
      </w:r>
      <w:r>
        <w:t xml:space="preserve"> имуществ</w:t>
      </w:r>
      <w:r w:rsidR="00BF35BC">
        <w:t>ом</w:t>
      </w:r>
      <w:r>
        <w:t xml:space="preserve"> и земельны</w:t>
      </w:r>
      <w:r w:rsidR="00BF35BC">
        <w:t>ми ресурсами</w:t>
      </w:r>
      <w:r>
        <w:t>,</w:t>
      </w:r>
      <w:r w:rsidR="00BF35BC">
        <w:t xml:space="preserve"> </w:t>
      </w:r>
      <w:r>
        <w:t>Управления Федеральной  службы по надзору в сфере природопользования,  и пр.</w:t>
      </w:r>
      <w:proofErr w:type="gramEnd"/>
      <w:r>
        <w:t xml:space="preserve"> Основной источник пополнения районной казны – налог на доходы физических лиц планируется получить  в </w:t>
      </w:r>
      <w:r>
        <w:lastRenderedPageBreak/>
        <w:t xml:space="preserve">районный бюджет в размере  </w:t>
      </w:r>
      <w:r w:rsidR="00866F88">
        <w:t xml:space="preserve">25,5 </w:t>
      </w:r>
      <w:r>
        <w:t>млн</w:t>
      </w:r>
      <w:proofErr w:type="gramStart"/>
      <w:r>
        <w:t>.р</w:t>
      </w:r>
      <w:proofErr w:type="gramEnd"/>
      <w:r>
        <w:t>уб</w:t>
      </w:r>
      <w:r w:rsidR="007E4FAA">
        <w:t>.</w:t>
      </w:r>
      <w:r>
        <w:t xml:space="preserve"> В общем объеме налоговых и неналоговых доходов этот источник составит</w:t>
      </w:r>
      <w:r w:rsidR="003F3136">
        <w:t xml:space="preserve"> 50,5%</w:t>
      </w:r>
      <w:r w:rsidR="002269E5">
        <w:t xml:space="preserve"> .</w:t>
      </w:r>
      <w:r>
        <w:t xml:space="preserve"> Остальные доходные источники отражены в  приложении № </w:t>
      </w:r>
      <w:r w:rsidR="00EB2A3F">
        <w:t>2</w:t>
      </w:r>
      <w:r w:rsidR="002269E5">
        <w:t xml:space="preserve"> </w:t>
      </w:r>
      <w:r>
        <w:t xml:space="preserve"> предлагаемого решения. </w:t>
      </w:r>
    </w:p>
    <w:p w:rsidR="00B05321" w:rsidRDefault="00B05321" w:rsidP="00B05321">
      <w:pPr>
        <w:pStyle w:val="2"/>
      </w:pP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Безвозмездные поступления в районный бюджет  предусмотрены в объемах межбюджетных трансфертов, определенных проектом    Закона Ивановской области «Об областном бюджете на 201</w:t>
      </w:r>
      <w:r w:rsidR="002269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год», а именно дотация на выравнивание бюджетной обеспеченности  запланирована в сумме </w:t>
      </w:r>
      <w:r w:rsidR="003F3136">
        <w:rPr>
          <w:rFonts w:ascii="Times New Roman" w:hAnsi="Times New Roman"/>
          <w:sz w:val="28"/>
          <w:szCs w:val="28"/>
        </w:rPr>
        <w:t>85,1</w:t>
      </w:r>
      <w:r>
        <w:rPr>
          <w:rFonts w:ascii="Times New Roman" w:hAnsi="Times New Roman"/>
          <w:sz w:val="28"/>
          <w:szCs w:val="28"/>
        </w:rPr>
        <w:t xml:space="preserve">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r w:rsidR="00E258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что </w:t>
      </w:r>
      <w:r w:rsidR="003F3136">
        <w:rPr>
          <w:rFonts w:ascii="Times New Roman" w:hAnsi="Times New Roman"/>
          <w:sz w:val="28"/>
          <w:szCs w:val="28"/>
        </w:rPr>
        <w:t>составит выше на 9,5% к</w:t>
      </w:r>
      <w:r>
        <w:rPr>
          <w:rFonts w:ascii="Times New Roman" w:hAnsi="Times New Roman"/>
          <w:sz w:val="28"/>
          <w:szCs w:val="28"/>
        </w:rPr>
        <w:t xml:space="preserve"> уровню дотации </w:t>
      </w:r>
      <w:r w:rsidR="003F313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</w:t>
      </w:r>
      <w:r w:rsidR="003F31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межбюджетные субсидии </w:t>
      </w:r>
      <w:r w:rsidR="00D2408C">
        <w:rPr>
          <w:rFonts w:ascii="Times New Roman" w:hAnsi="Times New Roman"/>
          <w:sz w:val="28"/>
          <w:szCs w:val="28"/>
        </w:rPr>
        <w:t xml:space="preserve">запланированы в объеме </w:t>
      </w:r>
      <w:r w:rsidR="002A259E">
        <w:rPr>
          <w:rFonts w:ascii="Times New Roman" w:hAnsi="Times New Roman"/>
          <w:sz w:val="28"/>
          <w:szCs w:val="28"/>
        </w:rPr>
        <w:t>2,0</w:t>
      </w:r>
      <w:r w:rsidR="002269E5">
        <w:rPr>
          <w:rFonts w:ascii="Times New Roman" w:hAnsi="Times New Roman"/>
          <w:sz w:val="28"/>
          <w:szCs w:val="28"/>
        </w:rPr>
        <w:t xml:space="preserve">  </w:t>
      </w:r>
      <w:r w:rsidR="00D2408C">
        <w:rPr>
          <w:rFonts w:ascii="Times New Roman" w:hAnsi="Times New Roman"/>
          <w:sz w:val="28"/>
          <w:szCs w:val="28"/>
        </w:rPr>
        <w:t xml:space="preserve"> млн.руб.</w:t>
      </w:r>
      <w:r>
        <w:rPr>
          <w:rFonts w:ascii="Times New Roman" w:hAnsi="Times New Roman"/>
          <w:sz w:val="28"/>
          <w:szCs w:val="28"/>
        </w:rPr>
        <w:t xml:space="preserve"> Субвенции на исполнение государственных полномочий     определены в сумме </w:t>
      </w:r>
      <w:r w:rsidR="00CD55BF">
        <w:rPr>
          <w:rFonts w:ascii="Times New Roman" w:hAnsi="Times New Roman"/>
          <w:sz w:val="28"/>
          <w:szCs w:val="28"/>
        </w:rPr>
        <w:t>109,9</w:t>
      </w:r>
      <w:r w:rsidR="002269E5">
        <w:rPr>
          <w:rFonts w:ascii="Times New Roman" w:hAnsi="Times New Roman"/>
          <w:sz w:val="28"/>
          <w:szCs w:val="28"/>
        </w:rPr>
        <w:t xml:space="preserve"> </w:t>
      </w:r>
      <w:r w:rsidR="00B327F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CD55BF">
        <w:rPr>
          <w:rFonts w:ascii="Times New Roman" w:hAnsi="Times New Roman"/>
          <w:sz w:val="28"/>
          <w:szCs w:val="28"/>
        </w:rPr>
        <w:t xml:space="preserve">, что практически соответствует </w:t>
      </w:r>
      <w:r>
        <w:rPr>
          <w:rFonts w:ascii="Times New Roman" w:hAnsi="Times New Roman"/>
          <w:sz w:val="28"/>
          <w:szCs w:val="28"/>
        </w:rPr>
        <w:t>уровню 201</w:t>
      </w:r>
      <w:r w:rsidR="002269E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(</w:t>
      </w:r>
      <w:r w:rsidR="00CD55BF">
        <w:rPr>
          <w:rFonts w:ascii="Times New Roman" w:hAnsi="Times New Roman"/>
          <w:sz w:val="28"/>
          <w:szCs w:val="28"/>
        </w:rPr>
        <w:t>107,7</w:t>
      </w:r>
      <w:r w:rsidR="002269E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млн.руб.) .   Наименование и объем  субсидий и субвенций  из средств областного бюджета  подробно изложен в приложении № </w:t>
      </w:r>
      <w:r w:rsidR="00EB2A3F">
        <w:rPr>
          <w:rFonts w:ascii="Times New Roman" w:hAnsi="Times New Roman"/>
          <w:sz w:val="28"/>
          <w:szCs w:val="28"/>
        </w:rPr>
        <w:t>3</w:t>
      </w:r>
      <w:r w:rsidR="00866F8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к проекту районного бюджета.</w:t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457DDE">
        <w:rPr>
          <w:rFonts w:ascii="Times New Roman" w:hAnsi="Times New Roman"/>
          <w:sz w:val="28"/>
          <w:szCs w:val="28"/>
        </w:rPr>
        <w:t xml:space="preserve">ожение </w:t>
      </w:r>
      <w:r>
        <w:rPr>
          <w:rFonts w:ascii="Times New Roman" w:hAnsi="Times New Roman"/>
          <w:sz w:val="28"/>
          <w:szCs w:val="28"/>
        </w:rPr>
        <w:t>№4 отражает  межбюджетные   отношения  муниципального уровня бюджетов поселенческих и районного.</w:t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457DDE">
        <w:rPr>
          <w:rFonts w:ascii="Times New Roman" w:hAnsi="Times New Roman"/>
          <w:sz w:val="28"/>
          <w:szCs w:val="28"/>
        </w:rPr>
        <w:t>ожение</w:t>
      </w:r>
      <w:r>
        <w:rPr>
          <w:rFonts w:ascii="Times New Roman" w:hAnsi="Times New Roman"/>
          <w:sz w:val="28"/>
          <w:szCs w:val="28"/>
        </w:rPr>
        <w:t xml:space="preserve"> № 5 предлагаемого решения  предусматривает перечень главных администраторов доходов районного бюджета, с которым по практике нашей работы приходится сталкиваться часто в течение года.</w:t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457DDE">
        <w:rPr>
          <w:rFonts w:ascii="Times New Roman" w:hAnsi="Times New Roman"/>
          <w:sz w:val="28"/>
          <w:szCs w:val="28"/>
        </w:rPr>
        <w:t xml:space="preserve">ожения </w:t>
      </w:r>
      <w:r>
        <w:rPr>
          <w:rFonts w:ascii="Times New Roman" w:hAnsi="Times New Roman"/>
          <w:sz w:val="28"/>
          <w:szCs w:val="28"/>
        </w:rPr>
        <w:t>6,7 предусматривают источники финансирования дефицита районного бюджета, которое говорит о том, что  бюджет района в 201</w:t>
      </w:r>
      <w:r w:rsidR="00866F8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будем </w:t>
      </w:r>
      <w:proofErr w:type="spellStart"/>
      <w:r w:rsidR="00DC5E3C">
        <w:rPr>
          <w:rFonts w:ascii="Times New Roman" w:hAnsi="Times New Roman"/>
          <w:sz w:val="28"/>
          <w:szCs w:val="28"/>
        </w:rPr>
        <w:t>испонять</w:t>
      </w:r>
      <w:proofErr w:type="spellEnd"/>
      <w:r>
        <w:rPr>
          <w:rFonts w:ascii="Times New Roman" w:hAnsi="Times New Roman"/>
          <w:sz w:val="28"/>
          <w:szCs w:val="28"/>
        </w:rPr>
        <w:t xml:space="preserve"> без дефицита.</w:t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457DDE">
        <w:rPr>
          <w:rFonts w:ascii="Times New Roman" w:hAnsi="Times New Roman"/>
          <w:sz w:val="28"/>
          <w:szCs w:val="28"/>
        </w:rPr>
        <w:t xml:space="preserve">ожение </w:t>
      </w:r>
      <w:r>
        <w:rPr>
          <w:rFonts w:ascii="Times New Roman" w:hAnsi="Times New Roman"/>
          <w:sz w:val="28"/>
          <w:szCs w:val="28"/>
        </w:rPr>
        <w:t>№8 решения предполагает распределение ассигнований по  целевым статьям</w:t>
      </w:r>
      <w:r w:rsidR="00B327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(муниципальным программам и не</w:t>
      </w:r>
      <w:r w:rsidR="00B327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программным расходам районного бюджета) и видам расходов классификации расходов. Этим приложением в районный  бюджет на 201</w:t>
      </w:r>
      <w:r w:rsidR="00866F8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год включены </w:t>
      </w:r>
      <w:r w:rsidR="00866F88">
        <w:rPr>
          <w:rFonts w:ascii="Times New Roman" w:hAnsi="Times New Roman"/>
          <w:sz w:val="28"/>
          <w:szCs w:val="28"/>
        </w:rPr>
        <w:t xml:space="preserve"> </w:t>
      </w:r>
      <w:r w:rsidR="009A2DB2">
        <w:rPr>
          <w:rFonts w:ascii="Times New Roman" w:hAnsi="Times New Roman"/>
          <w:sz w:val="28"/>
          <w:szCs w:val="28"/>
        </w:rPr>
        <w:t>9</w:t>
      </w:r>
      <w:r w:rsidR="00866F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муниципальных программ на общую сумму</w:t>
      </w:r>
      <w:r w:rsidR="00B327F0">
        <w:rPr>
          <w:rFonts w:ascii="Times New Roman" w:hAnsi="Times New Roman"/>
          <w:sz w:val="28"/>
          <w:szCs w:val="28"/>
        </w:rPr>
        <w:t xml:space="preserve"> </w:t>
      </w:r>
      <w:r w:rsidR="00866F88">
        <w:rPr>
          <w:rFonts w:ascii="Times New Roman" w:hAnsi="Times New Roman"/>
          <w:sz w:val="28"/>
          <w:szCs w:val="28"/>
        </w:rPr>
        <w:t xml:space="preserve"> </w:t>
      </w:r>
      <w:r w:rsidR="009A2DB2">
        <w:rPr>
          <w:rFonts w:ascii="Times New Roman" w:hAnsi="Times New Roman"/>
          <w:sz w:val="28"/>
          <w:szCs w:val="28"/>
        </w:rPr>
        <w:t>210,6</w:t>
      </w:r>
      <w:r w:rsidR="00866F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47B1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2A47B1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A47B1">
        <w:rPr>
          <w:rFonts w:ascii="Times New Roman" w:hAnsi="Times New Roman"/>
          <w:color w:val="000000"/>
          <w:sz w:val="28"/>
          <w:szCs w:val="28"/>
        </w:rPr>
        <w:t>уб</w:t>
      </w:r>
      <w:r>
        <w:rPr>
          <w:rFonts w:ascii="Times New Roman" w:hAnsi="Times New Roman"/>
          <w:color w:val="000000"/>
          <w:sz w:val="28"/>
          <w:szCs w:val="28"/>
        </w:rPr>
        <w:t xml:space="preserve">., что составляет </w:t>
      </w:r>
      <w:r w:rsidR="00866F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2DB2">
        <w:rPr>
          <w:rFonts w:ascii="Times New Roman" w:hAnsi="Times New Roman"/>
          <w:color w:val="000000"/>
          <w:sz w:val="28"/>
          <w:szCs w:val="28"/>
        </w:rPr>
        <w:t>85</w:t>
      </w:r>
      <w:r w:rsidR="00866F88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% от общего объема бюджета.</w:t>
      </w:r>
    </w:p>
    <w:p w:rsidR="00B05321" w:rsidRDefault="00B05321" w:rsidP="00B05321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</w:t>
      </w:r>
      <w:r w:rsidR="00457DDE">
        <w:rPr>
          <w:rFonts w:ascii="Times New Roman" w:hAnsi="Times New Roman"/>
          <w:color w:val="000000"/>
          <w:sz w:val="28"/>
          <w:szCs w:val="28"/>
        </w:rPr>
        <w:t xml:space="preserve">ожение </w:t>
      </w:r>
      <w:r w:rsidR="00EB2A3F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предполагает распределение бюджетных ассигнований по кодам, разделам, целевым статьям и видам расходов бюджетной классификации в ведомственной структуре расходов районного бюджета.</w:t>
      </w:r>
    </w:p>
    <w:p w:rsidR="00B05321" w:rsidRDefault="00B05321" w:rsidP="00B05321">
      <w:pPr>
        <w:ind w:firstLine="900"/>
        <w:jc w:val="both"/>
        <w:rPr>
          <w:b/>
          <w:i/>
        </w:rPr>
      </w:pPr>
      <w:r>
        <w:rPr>
          <w:sz w:val="28"/>
          <w:szCs w:val="28"/>
        </w:rPr>
        <w:t>В составе расходов районного бюджета на 201</w:t>
      </w:r>
      <w:r w:rsidR="00866F88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="007E4FAA"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 «Дорожный фонд» района в объеме </w:t>
      </w:r>
      <w:r w:rsidR="00AD1B2A">
        <w:rPr>
          <w:sz w:val="28"/>
          <w:szCs w:val="28"/>
        </w:rPr>
        <w:t>7,2</w:t>
      </w:r>
      <w:r w:rsidR="00866F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Из них </w:t>
      </w:r>
      <w:r w:rsidR="00866F88">
        <w:rPr>
          <w:sz w:val="28"/>
          <w:szCs w:val="28"/>
        </w:rPr>
        <w:t xml:space="preserve"> </w:t>
      </w:r>
      <w:r w:rsidR="00AD1B2A">
        <w:rPr>
          <w:sz w:val="28"/>
          <w:szCs w:val="28"/>
        </w:rPr>
        <w:t>5,7</w:t>
      </w:r>
      <w:r w:rsidR="00866F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млн.руб.</w:t>
      </w:r>
      <w:r w:rsidR="007E4FAA">
        <w:rPr>
          <w:sz w:val="28"/>
          <w:szCs w:val="28"/>
        </w:rPr>
        <w:t xml:space="preserve"> </w:t>
      </w:r>
      <w:r>
        <w:rPr>
          <w:sz w:val="28"/>
          <w:szCs w:val="28"/>
        </w:rPr>
        <w:t>-это акцизы на дизельное топливо,</w:t>
      </w:r>
      <w:r w:rsidR="007E4FAA">
        <w:rPr>
          <w:sz w:val="28"/>
          <w:szCs w:val="28"/>
        </w:rPr>
        <w:t xml:space="preserve"> </w:t>
      </w:r>
      <w:r>
        <w:rPr>
          <w:sz w:val="28"/>
          <w:szCs w:val="28"/>
        </w:rPr>
        <w:t>моторные масла , автомобильный и прямогонный бензин в объеме 6% от прогнозных показателей доходов этих источников. И</w:t>
      </w:r>
      <w:r w:rsidRPr="004B2176">
        <w:rPr>
          <w:sz w:val="28"/>
          <w:szCs w:val="28"/>
        </w:rPr>
        <w:t xml:space="preserve"> средства в виде межбюджетных трансфертов  сельским поселениям района на исполнение районных полномочий  по содержанию дорог между населенными пунктами в сумме 1</w:t>
      </w:r>
      <w:r w:rsidR="00DC5E3C">
        <w:rPr>
          <w:sz w:val="28"/>
          <w:szCs w:val="28"/>
        </w:rPr>
        <w:t>,</w:t>
      </w:r>
      <w:r w:rsidRPr="004B2176">
        <w:rPr>
          <w:sz w:val="28"/>
          <w:szCs w:val="28"/>
        </w:rPr>
        <w:t xml:space="preserve">5 </w:t>
      </w:r>
      <w:r w:rsidR="00DC5E3C">
        <w:rPr>
          <w:sz w:val="28"/>
          <w:szCs w:val="28"/>
        </w:rPr>
        <w:t>млн</w:t>
      </w:r>
      <w:proofErr w:type="gramStart"/>
      <w:r w:rsidRPr="004B2176">
        <w:rPr>
          <w:sz w:val="28"/>
          <w:szCs w:val="28"/>
        </w:rPr>
        <w:t>.р</w:t>
      </w:r>
      <w:proofErr w:type="gramEnd"/>
      <w:r w:rsidRPr="004B2176">
        <w:rPr>
          <w:sz w:val="28"/>
          <w:szCs w:val="28"/>
        </w:rPr>
        <w:t>уб.,</w:t>
      </w:r>
      <w:r w:rsidR="007E4FAA">
        <w:rPr>
          <w:sz w:val="28"/>
          <w:szCs w:val="28"/>
        </w:rPr>
        <w:t xml:space="preserve"> (прил</w:t>
      </w:r>
      <w:r w:rsidR="00457DDE">
        <w:rPr>
          <w:sz w:val="28"/>
          <w:szCs w:val="28"/>
        </w:rPr>
        <w:t xml:space="preserve">ожение </w:t>
      </w:r>
      <w:r w:rsidR="007E4FAA">
        <w:rPr>
          <w:sz w:val="28"/>
          <w:szCs w:val="28"/>
        </w:rPr>
        <w:t>1</w:t>
      </w:r>
      <w:r w:rsidR="00EB2A3F">
        <w:rPr>
          <w:sz w:val="28"/>
          <w:szCs w:val="28"/>
        </w:rPr>
        <w:t>0</w:t>
      </w:r>
      <w:r w:rsidR="007E4FAA">
        <w:rPr>
          <w:sz w:val="28"/>
          <w:szCs w:val="28"/>
        </w:rPr>
        <w:t>)</w:t>
      </w:r>
      <w:r w:rsidRPr="004B2176">
        <w:rPr>
          <w:sz w:val="28"/>
          <w:szCs w:val="28"/>
        </w:rPr>
        <w:t xml:space="preserve"> в том числе </w:t>
      </w:r>
      <w:r w:rsidR="00DC5E3C">
        <w:rPr>
          <w:sz w:val="28"/>
          <w:szCs w:val="28"/>
        </w:rPr>
        <w:t>0,5 млн.</w:t>
      </w:r>
      <w:r w:rsidRPr="004B2176">
        <w:rPr>
          <w:sz w:val="28"/>
          <w:szCs w:val="28"/>
        </w:rPr>
        <w:t xml:space="preserve"> руб. за счет средств районного бюджета, 1,0</w:t>
      </w:r>
      <w:r w:rsidR="00DC5E3C">
        <w:rPr>
          <w:sz w:val="28"/>
          <w:szCs w:val="28"/>
        </w:rPr>
        <w:t xml:space="preserve"> млн.руб.</w:t>
      </w:r>
      <w:r w:rsidR="00457DDE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4)</w:t>
      </w:r>
      <w:r w:rsidRPr="004B2176">
        <w:rPr>
          <w:sz w:val="28"/>
          <w:szCs w:val="28"/>
        </w:rPr>
        <w:t xml:space="preserve"> – за счет средств бюджетов поселений в виде межбюджетных субсидий на решение вопросов м</w:t>
      </w:r>
      <w:r w:rsidR="007E4FAA">
        <w:rPr>
          <w:sz w:val="28"/>
          <w:szCs w:val="28"/>
        </w:rPr>
        <w:t>е</w:t>
      </w:r>
      <w:r w:rsidRPr="004B2176">
        <w:rPr>
          <w:sz w:val="28"/>
          <w:szCs w:val="28"/>
        </w:rPr>
        <w:t>стного значения межмуниципального характера в соответствии с прил</w:t>
      </w:r>
      <w:r w:rsidR="00457DDE">
        <w:rPr>
          <w:sz w:val="28"/>
          <w:szCs w:val="28"/>
        </w:rPr>
        <w:t>ожением</w:t>
      </w:r>
      <w:r w:rsidRPr="004B2176">
        <w:rPr>
          <w:sz w:val="28"/>
          <w:szCs w:val="28"/>
        </w:rPr>
        <w:t xml:space="preserve"> 4 к решению</w:t>
      </w:r>
      <w:r w:rsidR="007E4FAA">
        <w:rPr>
          <w:sz w:val="28"/>
          <w:szCs w:val="28"/>
        </w:rPr>
        <w:t>.</w:t>
      </w:r>
    </w:p>
    <w:p w:rsidR="00B05321" w:rsidRPr="004B2176" w:rsidRDefault="00B05321" w:rsidP="00B053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4B2176">
        <w:rPr>
          <w:sz w:val="28"/>
          <w:szCs w:val="28"/>
        </w:rPr>
        <w:t xml:space="preserve"> В расходах районного бюджета предложено учесть средства резервного фонда администрации района в сумме 2,0 млн</w:t>
      </w:r>
      <w:proofErr w:type="gramStart"/>
      <w:r w:rsidRPr="004B2176">
        <w:rPr>
          <w:sz w:val="28"/>
          <w:szCs w:val="28"/>
        </w:rPr>
        <w:t>.р</w:t>
      </w:r>
      <w:proofErr w:type="gramEnd"/>
      <w:r w:rsidRPr="004B2176">
        <w:rPr>
          <w:sz w:val="28"/>
          <w:szCs w:val="28"/>
        </w:rPr>
        <w:t>уб., который предстоит израсходовать на непредвиденные  ситуации.</w:t>
      </w:r>
    </w:p>
    <w:p w:rsidR="00B05321" w:rsidRDefault="00B05321" w:rsidP="00B05321">
      <w:pPr>
        <w:tabs>
          <w:tab w:val="left" w:pos="1590"/>
        </w:tabs>
        <w:jc w:val="both"/>
        <w:rPr>
          <w:sz w:val="28"/>
          <w:szCs w:val="28"/>
        </w:rPr>
      </w:pPr>
    </w:p>
    <w:p w:rsidR="00AD1B2A" w:rsidRDefault="00AD1B2A" w:rsidP="00B05321">
      <w:pPr>
        <w:tabs>
          <w:tab w:val="left" w:pos="1590"/>
        </w:tabs>
        <w:rPr>
          <w:b/>
          <w:sz w:val="28"/>
          <w:szCs w:val="28"/>
        </w:rPr>
      </w:pPr>
    </w:p>
    <w:p w:rsidR="00B05321" w:rsidRPr="004B2176" w:rsidRDefault="00B05321" w:rsidP="00B05321">
      <w:pPr>
        <w:tabs>
          <w:tab w:val="left" w:pos="1590"/>
        </w:tabs>
        <w:rPr>
          <w:b/>
          <w:sz w:val="28"/>
          <w:szCs w:val="28"/>
        </w:rPr>
      </w:pPr>
      <w:r w:rsidRPr="004B2176">
        <w:rPr>
          <w:b/>
          <w:sz w:val="28"/>
          <w:szCs w:val="28"/>
        </w:rPr>
        <w:t xml:space="preserve">Глава Администрации </w:t>
      </w:r>
      <w:proofErr w:type="spellStart"/>
      <w:r w:rsidRPr="004B2176">
        <w:rPr>
          <w:b/>
          <w:sz w:val="28"/>
          <w:szCs w:val="28"/>
        </w:rPr>
        <w:t>Лежневского</w:t>
      </w:r>
      <w:proofErr w:type="spellEnd"/>
    </w:p>
    <w:p w:rsidR="00AE508A" w:rsidRDefault="00B05321" w:rsidP="00B05321">
      <w:r w:rsidRPr="004B2176">
        <w:rPr>
          <w:b/>
          <w:sz w:val="28"/>
          <w:szCs w:val="28"/>
        </w:rPr>
        <w:t>муниципального района                                                         О.С.Кузьмичева</w:t>
      </w:r>
    </w:p>
    <w:sectPr w:rsidR="00AE508A" w:rsidSect="00AE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5321"/>
    <w:rsid w:val="002269E5"/>
    <w:rsid w:val="002A259E"/>
    <w:rsid w:val="00394D92"/>
    <w:rsid w:val="003F3136"/>
    <w:rsid w:val="00457DDE"/>
    <w:rsid w:val="006B78CA"/>
    <w:rsid w:val="007E4FAA"/>
    <w:rsid w:val="0086421D"/>
    <w:rsid w:val="00866F88"/>
    <w:rsid w:val="00967669"/>
    <w:rsid w:val="009A2DB2"/>
    <w:rsid w:val="00A41D05"/>
    <w:rsid w:val="00AD1B2A"/>
    <w:rsid w:val="00AE508A"/>
    <w:rsid w:val="00B05321"/>
    <w:rsid w:val="00B302D8"/>
    <w:rsid w:val="00B327F0"/>
    <w:rsid w:val="00BF35BC"/>
    <w:rsid w:val="00C02B0E"/>
    <w:rsid w:val="00C91A7D"/>
    <w:rsid w:val="00CD55BF"/>
    <w:rsid w:val="00CF336A"/>
    <w:rsid w:val="00D2408C"/>
    <w:rsid w:val="00DC5E3C"/>
    <w:rsid w:val="00E25876"/>
    <w:rsid w:val="00E72392"/>
    <w:rsid w:val="00EB2A3F"/>
    <w:rsid w:val="00FD6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0532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Стиль2"/>
    <w:basedOn w:val="a"/>
    <w:rsid w:val="00B05321"/>
    <w:pPr>
      <w:ind w:firstLine="709"/>
      <w:jc w:val="both"/>
    </w:pPr>
    <w:rPr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ivashuk</cp:lastModifiedBy>
  <cp:revision>10</cp:revision>
  <cp:lastPrinted>2015-11-11T11:24:00Z</cp:lastPrinted>
  <dcterms:created xsi:type="dcterms:W3CDTF">2014-11-13T07:27:00Z</dcterms:created>
  <dcterms:modified xsi:type="dcterms:W3CDTF">2015-11-13T06:10:00Z</dcterms:modified>
</cp:coreProperties>
</file>