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36B45" w14:textId="77777777" w:rsidR="00BC2FFD" w:rsidRPr="00BC2FFD" w:rsidRDefault="00BC2FFD" w:rsidP="00BC2FFD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BC2FFD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Политика в отношении обработки персональных данных</w:t>
      </w:r>
    </w:p>
    <w:p w14:paraId="0E6714C7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1. Общие положения</w:t>
      </w:r>
    </w:p>
    <w:p w14:paraId="2394E08D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Администрацией Лежневского муниципального района Ивановской области (далее – Оператор).</w:t>
      </w:r>
    </w:p>
    <w:p w14:paraId="217734ED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536284F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 сайта  </w:t>
      </w:r>
      <w:hyperlink r:id="rId4" w:history="1">
        <w:r w:rsidRPr="00BC2FFD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https://lezhnevo-r24.gosweb.gosuslugi.ru</w:t>
        </w:r>
      </w:hyperlink>
    </w:p>
    <w:p w14:paraId="39B55217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2. Основные понятия, используемые в Политике</w:t>
      </w:r>
    </w:p>
    <w:p w14:paraId="7C1B0BB4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349CDFF1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147FB98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адресу </w:t>
      </w:r>
      <w:hyperlink r:id="rId5" w:history="1">
        <w:r w:rsidRPr="00BC2FFD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https://lezhnevo-r24.gosweb.gosuslugi.ru</w:t>
        </w:r>
      </w:hyperlink>
    </w:p>
    <w:p w14:paraId="418B9DEE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243697A5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5D644E43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C1B3874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B51AB5B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 сайта </w:t>
      </w:r>
      <w:hyperlink r:id="rId6" w:history="1">
        <w:r w:rsidRPr="00BC2FFD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https://lezhnevo-r24.gosweb.gosuslugi.ru</w:t>
        </w:r>
      </w:hyperlink>
    </w:p>
    <w:p w14:paraId="3727AD95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14:paraId="083AF9C9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2.10. Пользователь – любой посетитель веб-сайта </w:t>
      </w:r>
      <w:hyperlink r:id="rId7" w:history="1">
        <w:r w:rsidRPr="00BC2FFD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https://lezhnevo-r24.gosweb.gosuslugi.ru</w:t>
        </w:r>
      </w:hyperlink>
    </w:p>
    <w:p w14:paraId="598D4087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1AF150D7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 телекоммуникационных сетях или предоставление доступа к персональным данным каким-либо иным способом.</w:t>
      </w:r>
    </w:p>
    <w:p w14:paraId="36B6FAC2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24BEB63A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43618911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3. Основные права и обязанности Оператора</w:t>
      </w:r>
    </w:p>
    <w:p w14:paraId="0FD41B48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3.1. Оператор имеет право:</w:t>
      </w:r>
    </w:p>
    <w:p w14:paraId="57276548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   получать от субъекта персональных данных достоверные информацию и/или документы, содержащие персональные данные;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–    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–    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1D6569FA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3.2. Оператор обязан:</w:t>
      </w:r>
    </w:p>
    <w:p w14:paraId="569F6819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   предоставлять субъекту персональных данных по его просьбе информацию, касающуюся обработки его персональных данных;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–    организовывать обработку персональных данных в порядке, установленном действующим законодательством РФ;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–    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–    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–    публиковать или иным образом обеспечивать неограниченный доступ к настоящей Политике в отношении обработки персональных данных;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–    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–    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–    исполнять иные обязанности, предусмотренные Законом о персональных данных.</w:t>
      </w:r>
    </w:p>
    <w:p w14:paraId="3C695D7A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4. Основные права и обязанности субъектов персональных данных</w:t>
      </w:r>
    </w:p>
    <w:p w14:paraId="3133D55B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4.1. Субъекты персональных данных имеют право:</w:t>
      </w:r>
    </w:p>
    <w:p w14:paraId="2C8CDB34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   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–    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–    выдвигать условие предварительного согласия при обработке персональных данных в целях продвижения на рынке товаров, работ и услуг;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–    на отзыв согласия на обработку персональных данных;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–    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–    на осуществление иных прав, предусмотренных законодательством РФ.</w:t>
      </w:r>
    </w:p>
    <w:p w14:paraId="32C216E2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4.2. Субъекты персональных данных обязаны:</w:t>
      </w:r>
    </w:p>
    <w:p w14:paraId="5AF4B065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   предоставлять Оператору достоверные данные о себе;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–    сообщать Оператору об уточнении (обновлении, изменении) своих персональных данных.</w:t>
      </w:r>
    </w:p>
    <w:p w14:paraId="781FF9CA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7DBEB82F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5. Оператор может обрабатывать следующие персональные данные Пользователя</w:t>
      </w:r>
    </w:p>
    <w:p w14:paraId="18ACE261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5.1. Фамилия, имя, отчество.</w:t>
      </w:r>
    </w:p>
    <w:p w14:paraId="3B756E18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5.2. Электронный адрес.</w:t>
      </w:r>
    </w:p>
    <w:p w14:paraId="230D53CE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5.3. 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других).</w:t>
      </w:r>
    </w:p>
    <w:p w14:paraId="5154CB72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14:paraId="3D0DA470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6. Принципы обработки персональных данных</w:t>
      </w:r>
    </w:p>
    <w:p w14:paraId="4F6A363A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14:paraId="38AF2B3C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331A604F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15ED836E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14:paraId="53D7C670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17E4885D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35500AD0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поручителем</w:t>
      </w:r>
      <w:proofErr w:type="gramEnd"/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5ABB9BC9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7. Цели обработки персональных данных</w:t>
      </w:r>
    </w:p>
    <w:p w14:paraId="6A546022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7.1. Цель обработки персональных данных Пользователя:</w:t>
      </w:r>
    </w:p>
    <w:p w14:paraId="41F8EAB1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   информирование Пользователя посредством отправки электронных писем;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–    предоставление доступа Пользователю к сервисам, информации и/или материалам, содержащимся на веб-сайте </w:t>
      </w:r>
      <w:hyperlink r:id="rId8" w:history="1">
        <w:r w:rsidRPr="00BC2FFD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https://lezhnevo-r24.gosweb.gosuslugi.ru</w:t>
        </w:r>
      </w:hyperlink>
    </w:p>
    <w:p w14:paraId="05506930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7.2. Обезличенные данные Пользователей, собираемые с помощью сервисов интернет- статистики, служат для сбора информации о действиях Пользователей на сайте, улучшения качества сайта и его содержания.</w:t>
      </w:r>
    </w:p>
    <w:p w14:paraId="78E00497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8. Правовые основания обработки персональных данных</w:t>
      </w:r>
    </w:p>
    <w:p w14:paraId="451D10DD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–   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–    уставные документы Оператора;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–    договоры, заключаемые между оператором и субъектом персональных данных;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–    федеральные законы, иные нормативно-правовые акты в сфере защиты персональных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данных;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–    согласия Пользователей на обработку их персональных данных, на обработку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персональных данных, разрешенных для распространения.</w:t>
      </w:r>
    </w:p>
    <w:p w14:paraId="071CB971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9" w:history="1">
        <w:r w:rsidRPr="00BC2FFD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https://lezhnevo-r24.gosweb.gosuslugi.ru</w:t>
        </w:r>
      </w:hyperlink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7402DEA4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14:paraId="2D243B6E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6208BC8E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9. Условия обработки персональных данных</w:t>
      </w:r>
    </w:p>
    <w:p w14:paraId="04368C60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3BB3EADC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0045C54E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10. Порядок сбора, хранения, передачи и других видов обработки персональных данных</w:t>
      </w:r>
    </w:p>
    <w:p w14:paraId="0FAEEA7A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4465F315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162B4DA5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164E76E7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0" w:history="1">
        <w:r w:rsidRPr="00BC2FFD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info.lezhnevo@ivreg.ru</w:t>
        </w:r>
      </w:hyperlink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с пометкой «Актуализация персональных данных».</w:t>
      </w:r>
    </w:p>
    <w:p w14:paraId="5B344C17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11" w:history="1">
        <w:r w:rsidRPr="00BC2FFD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info.lezhnevo@ivreg.ru</w:t>
        </w:r>
      </w:hyperlink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с пометкой «Отзыв согласия на обработку персональных данных».</w:t>
      </w:r>
    </w:p>
    <w:p w14:paraId="0057F5D6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497EC04C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1EA40E3C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14:paraId="16C2E7DF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14:paraId="4E4601D8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6EC19F45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11. Перечень действий, производимых Оператором с полученными персональными данными</w:t>
      </w:r>
    </w:p>
    <w:p w14:paraId="1508182C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72941E6E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376068FC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12. Конфиденциальность персональных данных</w:t>
      </w:r>
    </w:p>
    <w:p w14:paraId="08A84B51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3B5E05A5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13. Заключительные положения</w:t>
      </w:r>
    </w:p>
    <w:p w14:paraId="210B4CA8" w14:textId="77777777" w:rsidR="00BC2FFD" w:rsidRPr="00BC2FFD" w:rsidRDefault="00BC2FFD" w:rsidP="00BC2F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12" w:history="1">
        <w:r w:rsidRPr="00BC2FFD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info.lezhnevo@ivreg.ru</w:t>
        </w:r>
      </w:hyperlink>
    </w:p>
    <w:p w14:paraId="498887F9" w14:textId="77777777" w:rsidR="00BC2FFD" w:rsidRPr="00BC2FFD" w:rsidRDefault="00BC2FFD" w:rsidP="00BC2FFD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r w:rsidRPr="00BC2FF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Актуальная версия Политики в свободном доступе расположена в сети Интернет по адресу </w:t>
      </w:r>
      <w:hyperlink r:id="rId13" w:history="1">
        <w:r w:rsidRPr="00BC2FFD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https://lezhnevo-r24.gosweb.gosuslugi.ru/policy/</w:t>
        </w:r>
      </w:hyperlink>
    </w:p>
    <w:p w14:paraId="499B7AEB" w14:textId="77777777" w:rsidR="00DE5862" w:rsidRPr="00BC2FFD" w:rsidRDefault="00DE5862" w:rsidP="00BC2FFD"/>
    <w:sectPr w:rsidR="00DE5862" w:rsidRPr="00BC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FD"/>
    <w:rsid w:val="00BC2FFD"/>
    <w:rsid w:val="00D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19A6"/>
  <w15:chartTrackingRefBased/>
  <w15:docId w15:val="{2BE2AD3C-3E3B-4448-A1EB-7066F34D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F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F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FFD"/>
    <w:rPr>
      <w:b/>
      <w:bCs/>
    </w:rPr>
  </w:style>
  <w:style w:type="character" w:styleId="a5">
    <w:name w:val="Hyperlink"/>
    <w:basedOn w:val="a0"/>
    <w:uiPriority w:val="99"/>
    <w:semiHidden/>
    <w:unhideWhenUsed/>
    <w:rsid w:val="00BC2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7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631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zhnevo-r24.gosweb.gosuslugi.ru/" TargetMode="External"/><Relationship Id="rId13" Type="http://schemas.openxmlformats.org/officeDocument/2006/relationships/hyperlink" Target="https://lezhnevo-r24.gosweb.gosuslugi.ru/polic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zhnevo-r24.gosweb.gosuslugi.ru/" TargetMode="External"/><Relationship Id="rId12" Type="http://schemas.openxmlformats.org/officeDocument/2006/relationships/hyperlink" Target="mailto:info.lezhnevo@iv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zhnevo-r24.gosweb.gosuslugi.ru/" TargetMode="External"/><Relationship Id="rId11" Type="http://schemas.openxmlformats.org/officeDocument/2006/relationships/hyperlink" Target="mailto:info.lezhnevo@ivreg.ru" TargetMode="External"/><Relationship Id="rId5" Type="http://schemas.openxmlformats.org/officeDocument/2006/relationships/hyperlink" Target="https://lezhnevo-r24.gosweb.gosuslug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.lezhnevo@ivreg.ru" TargetMode="External"/><Relationship Id="rId4" Type="http://schemas.openxmlformats.org/officeDocument/2006/relationships/hyperlink" Target="https://lezhnevo-r24.gosweb.gosuslugi.ru/" TargetMode="External"/><Relationship Id="rId9" Type="http://schemas.openxmlformats.org/officeDocument/2006/relationships/hyperlink" Target="https://lezhnevo-r24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2681</Words>
  <Characters>15282</Characters>
  <Application>Microsoft Office Word</Application>
  <DocSecurity>0</DocSecurity>
  <Lines>127</Lines>
  <Paragraphs>35</Paragraphs>
  <ScaleCrop>false</ScaleCrop>
  <Company/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Leb.53@outlook.com</dc:creator>
  <cp:keywords/>
  <dc:description/>
  <cp:lastModifiedBy>Leb.53@outlook.com</cp:lastModifiedBy>
  <cp:revision>1</cp:revision>
  <dcterms:created xsi:type="dcterms:W3CDTF">2024-12-25T11:50:00Z</dcterms:created>
  <dcterms:modified xsi:type="dcterms:W3CDTF">2024-12-25T11:50:00Z</dcterms:modified>
</cp:coreProperties>
</file>