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933" w:rsidRDefault="00AF2933">
      <w:pPr>
        <w:spacing w:after="1" w:line="200" w:lineRule="auto"/>
      </w:pPr>
      <w:r>
        <w:rPr>
          <w:sz w:val="20"/>
        </w:rPr>
        <w:t xml:space="preserve">Документ предоставлен </w:t>
      </w:r>
      <w:hyperlink r:id="rId4">
        <w:r>
          <w:rPr>
            <w:color w:val="0000FF"/>
            <w:sz w:val="20"/>
          </w:rPr>
          <w:t>КонсультантПлюс</w:t>
        </w:r>
      </w:hyperlink>
      <w:r>
        <w:rPr>
          <w:sz w:val="20"/>
        </w:rPr>
        <w:br/>
      </w:r>
    </w:p>
    <w:p w:rsidR="00AF2933" w:rsidRDefault="00AF2933">
      <w:pPr>
        <w:spacing w:after="1" w:line="220" w:lineRule="auto"/>
        <w:outlineLvl w:val="0"/>
      </w:pPr>
    </w:p>
    <w:p w:rsidR="00AF2933" w:rsidRDefault="00AF2933">
      <w:pPr>
        <w:spacing w:after="1" w:line="220" w:lineRule="auto"/>
        <w:jc w:val="center"/>
        <w:outlineLvl w:val="0"/>
      </w:pPr>
      <w:r>
        <w:t>ГУБЕРНАТОР ИВАНОВСКОЙ ОБЛАСТИ</w:t>
      </w:r>
    </w:p>
    <w:p w:rsidR="00AF2933" w:rsidRDefault="00AF2933">
      <w:pPr>
        <w:spacing w:after="1" w:line="220" w:lineRule="auto"/>
        <w:jc w:val="center"/>
      </w:pPr>
    </w:p>
    <w:p w:rsidR="00AF2933" w:rsidRDefault="00AF2933">
      <w:pPr>
        <w:spacing w:after="1" w:line="220" w:lineRule="auto"/>
        <w:jc w:val="center"/>
      </w:pPr>
      <w:r>
        <w:t>РАСПОРЯЖЕНИЕ</w:t>
      </w:r>
    </w:p>
    <w:p w:rsidR="00AF2933" w:rsidRDefault="00AF2933">
      <w:pPr>
        <w:spacing w:after="1" w:line="220" w:lineRule="auto"/>
        <w:jc w:val="center"/>
      </w:pPr>
      <w:r>
        <w:t>от 19 июля 2017 г. N 94-р</w:t>
      </w:r>
    </w:p>
    <w:p w:rsidR="00AF2933" w:rsidRDefault="00AF2933">
      <w:pPr>
        <w:spacing w:after="1" w:line="220" w:lineRule="auto"/>
        <w:jc w:val="center"/>
      </w:pPr>
    </w:p>
    <w:p w:rsidR="00AF2933" w:rsidRDefault="00AF2933">
      <w:pPr>
        <w:spacing w:after="1" w:line="220" w:lineRule="auto"/>
        <w:jc w:val="center"/>
      </w:pPr>
      <w:r>
        <w:t>ОБ УТВЕРЖДЕНИИ ПЛАНА МЕРОПРИЯТИЙ ("ДОРОЖНОЙ КАРТЫ")</w:t>
      </w:r>
    </w:p>
    <w:p w:rsidR="00AF2933" w:rsidRDefault="00AF2933">
      <w:pPr>
        <w:spacing w:after="1" w:line="220" w:lineRule="auto"/>
        <w:jc w:val="center"/>
      </w:pPr>
      <w:r>
        <w:t>ПО СОДЕЙСТВИЮ РАЗВИТИЮ КОНКУРЕНЦИИ В ИВАНОВСКОЙ ОБЛАСТИ</w:t>
      </w:r>
    </w:p>
    <w:p w:rsidR="00AF2933" w:rsidRDefault="00AF2933">
      <w:pPr>
        <w:spacing w:after="1" w:line="220" w:lineRule="auto"/>
        <w:jc w:val="center"/>
      </w:pPr>
      <w:r>
        <w:t>НА ПЕРИОД 2022 - 2025 ГГ.</w:t>
      </w:r>
    </w:p>
    <w:p w:rsidR="00AF2933" w:rsidRDefault="00AF2933">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AF29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F2933" w:rsidRDefault="00AF2933"/>
        </w:tc>
        <w:tc>
          <w:tcPr>
            <w:tcW w:w="113" w:type="dxa"/>
            <w:tcBorders>
              <w:top w:val="nil"/>
              <w:left w:val="nil"/>
              <w:bottom w:val="nil"/>
              <w:right w:val="nil"/>
            </w:tcBorders>
            <w:shd w:val="clear" w:color="auto" w:fill="F4F3F8"/>
            <w:tcMar>
              <w:top w:w="0" w:type="dxa"/>
              <w:left w:w="0" w:type="dxa"/>
              <w:bottom w:w="0" w:type="dxa"/>
              <w:right w:w="0" w:type="dxa"/>
            </w:tcMar>
          </w:tcPr>
          <w:p w:rsidR="00AF2933" w:rsidRDefault="00AF2933"/>
        </w:tc>
        <w:tc>
          <w:tcPr>
            <w:tcW w:w="0" w:type="auto"/>
            <w:tcBorders>
              <w:top w:val="nil"/>
              <w:left w:val="nil"/>
              <w:bottom w:val="nil"/>
              <w:right w:val="nil"/>
            </w:tcBorders>
            <w:shd w:val="clear" w:color="auto" w:fill="F4F3F8"/>
            <w:tcMar>
              <w:top w:w="113" w:type="dxa"/>
              <w:left w:w="0" w:type="dxa"/>
              <w:bottom w:w="113" w:type="dxa"/>
              <w:right w:w="0" w:type="dxa"/>
            </w:tcMar>
          </w:tcPr>
          <w:p w:rsidR="00AF2933" w:rsidRDefault="00AF2933">
            <w:pPr>
              <w:spacing w:after="1" w:line="220" w:lineRule="auto"/>
              <w:jc w:val="center"/>
            </w:pPr>
            <w:r>
              <w:rPr>
                <w:color w:val="392C69"/>
              </w:rPr>
              <w:t>Список изменяющих документов</w:t>
            </w:r>
          </w:p>
          <w:p w:rsidR="00AF2933" w:rsidRDefault="00AF2933">
            <w:pPr>
              <w:spacing w:after="1" w:line="220" w:lineRule="auto"/>
              <w:jc w:val="center"/>
            </w:pPr>
            <w:proofErr w:type="gramStart"/>
            <w:r>
              <w:rPr>
                <w:color w:val="392C69"/>
              </w:rPr>
              <w:t xml:space="preserve">(в ред. Распоряжений Губернатора Ивановской области от 10.07.2018 </w:t>
            </w:r>
            <w:hyperlink r:id="rId5">
              <w:r>
                <w:rPr>
                  <w:color w:val="0000FF"/>
                </w:rPr>
                <w:t>N 69-р</w:t>
              </w:r>
            </w:hyperlink>
            <w:r>
              <w:rPr>
                <w:color w:val="392C69"/>
              </w:rPr>
              <w:t>,</w:t>
            </w:r>
            <w:proofErr w:type="gramEnd"/>
          </w:p>
          <w:p w:rsidR="00AF2933" w:rsidRDefault="00AF2933">
            <w:pPr>
              <w:spacing w:after="1" w:line="220" w:lineRule="auto"/>
              <w:jc w:val="center"/>
            </w:pPr>
            <w:r>
              <w:rPr>
                <w:color w:val="392C69"/>
              </w:rPr>
              <w:t xml:space="preserve">от 25.03.2019 </w:t>
            </w:r>
            <w:hyperlink r:id="rId6">
              <w:r>
                <w:rPr>
                  <w:color w:val="0000FF"/>
                </w:rPr>
                <w:t>N 24-р</w:t>
              </w:r>
            </w:hyperlink>
            <w:r>
              <w:rPr>
                <w:color w:val="392C69"/>
              </w:rPr>
              <w:t xml:space="preserve">, от 12.12.2019 </w:t>
            </w:r>
            <w:hyperlink r:id="rId7">
              <w:r>
                <w:rPr>
                  <w:color w:val="0000FF"/>
                </w:rPr>
                <w:t>N 121-р</w:t>
              </w:r>
            </w:hyperlink>
            <w:r>
              <w:rPr>
                <w:color w:val="392C69"/>
              </w:rPr>
              <w:t xml:space="preserve">, от 07.12.2020 </w:t>
            </w:r>
            <w:hyperlink r:id="rId8">
              <w:r>
                <w:rPr>
                  <w:color w:val="0000FF"/>
                </w:rPr>
                <w:t>N 123-р</w:t>
              </w:r>
            </w:hyperlink>
            <w:r>
              <w:rPr>
                <w:color w:val="392C69"/>
              </w:rPr>
              <w:t>,</w:t>
            </w:r>
          </w:p>
          <w:p w:rsidR="00AF2933" w:rsidRDefault="00AF2933">
            <w:pPr>
              <w:spacing w:after="1" w:line="220" w:lineRule="auto"/>
              <w:jc w:val="center"/>
            </w:pPr>
            <w:r>
              <w:rPr>
                <w:color w:val="392C69"/>
              </w:rPr>
              <w:t xml:space="preserve">от 14.12.2021 </w:t>
            </w:r>
            <w:hyperlink r:id="rId9">
              <w:r>
                <w:rPr>
                  <w:color w:val="0000FF"/>
                </w:rPr>
                <w:t>N 145-р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F2933" w:rsidRDefault="00AF2933"/>
        </w:tc>
      </w:tr>
    </w:tbl>
    <w:p w:rsidR="00AF2933" w:rsidRDefault="00AF2933">
      <w:pPr>
        <w:spacing w:after="1" w:line="220" w:lineRule="auto"/>
        <w:jc w:val="both"/>
      </w:pPr>
    </w:p>
    <w:p w:rsidR="00AF2933" w:rsidRDefault="00AF2933">
      <w:pPr>
        <w:spacing w:after="1" w:line="220" w:lineRule="auto"/>
        <w:ind w:firstLine="540"/>
        <w:jc w:val="both"/>
      </w:pPr>
      <w:r>
        <w:t xml:space="preserve">В соответствии с </w:t>
      </w:r>
      <w:hyperlink r:id="rId10">
        <w:r>
          <w:rPr>
            <w:color w:val="0000FF"/>
          </w:rPr>
          <w:t>разделом V</w:t>
        </w:r>
      </w:hyperlink>
      <w:r>
        <w:t xml:space="preserve"> стандарта развития конкуренции в субъектах Российской Федерации, утвержденного распоряжением Правительства Российской Федерации от </w:t>
      </w:r>
      <w:proofErr w:type="gramStart"/>
      <w:r>
        <w:t>от</w:t>
      </w:r>
      <w:proofErr w:type="gramEnd"/>
      <w:r>
        <w:t xml:space="preserve"> 17.04.2019 N 768-р:</w:t>
      </w:r>
    </w:p>
    <w:p w:rsidR="00AF2933" w:rsidRDefault="00AF2933">
      <w:pPr>
        <w:spacing w:after="1" w:line="220" w:lineRule="auto"/>
        <w:jc w:val="both"/>
      </w:pPr>
      <w:r>
        <w:t xml:space="preserve">(в ред. </w:t>
      </w:r>
      <w:hyperlink r:id="rId11">
        <w:r>
          <w:rPr>
            <w:color w:val="0000FF"/>
          </w:rPr>
          <w:t>Распоряжения</w:t>
        </w:r>
      </w:hyperlink>
      <w:r>
        <w:t xml:space="preserve"> Губернатора Ивановской области от 12.12.2019 N 121-р)</w:t>
      </w:r>
    </w:p>
    <w:p w:rsidR="00AF2933" w:rsidRDefault="00AF2933">
      <w:pPr>
        <w:spacing w:after="1" w:line="220" w:lineRule="auto"/>
        <w:ind w:firstLine="540"/>
        <w:jc w:val="both"/>
      </w:pPr>
    </w:p>
    <w:p w:rsidR="00AF2933" w:rsidRDefault="00AF2933">
      <w:pPr>
        <w:spacing w:after="1" w:line="220" w:lineRule="auto"/>
        <w:ind w:firstLine="540"/>
        <w:jc w:val="both"/>
      </w:pPr>
      <w:r>
        <w:t xml:space="preserve">1. Утвердить </w:t>
      </w:r>
      <w:hyperlink w:anchor="P38">
        <w:r>
          <w:rPr>
            <w:color w:val="0000FF"/>
          </w:rPr>
          <w:t>план</w:t>
        </w:r>
      </w:hyperlink>
      <w:r>
        <w:t xml:space="preserve"> мероприятий ("дорожную карту") по содействию развитию конкуренции в Ивановской области на период 2022 - 2025 гг. (далее - "дорожная карта") (прилагается).</w:t>
      </w:r>
    </w:p>
    <w:p w:rsidR="00AF2933" w:rsidRDefault="00AF2933">
      <w:pPr>
        <w:spacing w:after="1" w:line="220" w:lineRule="auto"/>
        <w:jc w:val="both"/>
      </w:pPr>
      <w:r>
        <w:t>(</w:t>
      </w:r>
      <w:proofErr w:type="gramStart"/>
      <w:r>
        <w:t>в</w:t>
      </w:r>
      <w:proofErr w:type="gramEnd"/>
      <w:r>
        <w:t xml:space="preserve"> ред. </w:t>
      </w:r>
      <w:hyperlink r:id="rId12">
        <w:r>
          <w:rPr>
            <w:color w:val="0000FF"/>
          </w:rPr>
          <w:t>Распоряжения</w:t>
        </w:r>
      </w:hyperlink>
      <w:r>
        <w:t xml:space="preserve"> Губернатора Ивановской области от 14.12.2021 N 145-р)</w:t>
      </w:r>
    </w:p>
    <w:p w:rsidR="00AF2933" w:rsidRDefault="00AF2933">
      <w:pPr>
        <w:spacing w:after="1" w:line="220" w:lineRule="auto"/>
        <w:ind w:firstLine="540"/>
        <w:jc w:val="both"/>
      </w:pPr>
    </w:p>
    <w:p w:rsidR="00AF2933" w:rsidRDefault="00AF2933">
      <w:pPr>
        <w:spacing w:after="1" w:line="220" w:lineRule="auto"/>
        <w:ind w:firstLine="540"/>
        <w:jc w:val="both"/>
      </w:pPr>
      <w:r>
        <w:t>2. Руководителям исполнительных органов государственной власти Ивановской области, являющихся ответственными разработчиками и исполнителями мероприятий "дорожной карты", обеспечить их выполнение согласно установленным "дорожной картой" срокам.</w:t>
      </w:r>
    </w:p>
    <w:p w:rsidR="00AF2933" w:rsidRDefault="00AF2933">
      <w:pPr>
        <w:spacing w:after="1" w:line="220" w:lineRule="auto"/>
        <w:ind w:firstLine="540"/>
        <w:jc w:val="both"/>
      </w:pPr>
    </w:p>
    <w:p w:rsidR="00AF2933" w:rsidRDefault="00AF2933">
      <w:pPr>
        <w:spacing w:after="1" w:line="220" w:lineRule="auto"/>
        <w:ind w:firstLine="540"/>
        <w:jc w:val="both"/>
      </w:pPr>
      <w:r>
        <w:t xml:space="preserve">3. </w:t>
      </w:r>
      <w:proofErr w:type="gramStart"/>
      <w:r>
        <w:t>Контроль за</w:t>
      </w:r>
      <w:proofErr w:type="gramEnd"/>
      <w:r>
        <w:t xml:space="preserve"> исполнением настоящего распоряжения возложить на заместителя Председателя Правительства Ивановской области Дмитриеву Л.В.</w:t>
      </w:r>
    </w:p>
    <w:p w:rsidR="00AF2933" w:rsidRDefault="00AF2933">
      <w:pPr>
        <w:spacing w:after="1" w:line="220" w:lineRule="auto"/>
        <w:jc w:val="both"/>
      </w:pPr>
      <w:r>
        <w:t xml:space="preserve">(в ред. </w:t>
      </w:r>
      <w:hyperlink r:id="rId13">
        <w:r>
          <w:rPr>
            <w:color w:val="0000FF"/>
          </w:rPr>
          <w:t>Распоряжения</w:t>
        </w:r>
      </w:hyperlink>
      <w:r>
        <w:t xml:space="preserve"> Губернатора Ивановской области от 25.03.2019 N 24-р)</w:t>
      </w:r>
    </w:p>
    <w:p w:rsidR="00AF2933" w:rsidRDefault="00AF2933">
      <w:pPr>
        <w:spacing w:after="1" w:line="220" w:lineRule="auto"/>
        <w:jc w:val="right"/>
      </w:pPr>
    </w:p>
    <w:p w:rsidR="00AF2933" w:rsidRDefault="00AF2933">
      <w:pPr>
        <w:spacing w:after="1" w:line="220" w:lineRule="auto"/>
        <w:jc w:val="right"/>
      </w:pPr>
      <w:r>
        <w:t>Губернатор Ивановской области</w:t>
      </w:r>
    </w:p>
    <w:p w:rsidR="00AF2933" w:rsidRDefault="00AF2933">
      <w:pPr>
        <w:spacing w:after="1" w:line="220" w:lineRule="auto"/>
        <w:jc w:val="right"/>
      </w:pPr>
      <w:r>
        <w:t>П.А.КОНЬКОВ</w:t>
      </w:r>
    </w:p>
    <w:p w:rsidR="00AF2933" w:rsidRDefault="00AF2933">
      <w:pPr>
        <w:spacing w:after="1" w:line="220" w:lineRule="auto"/>
        <w:jc w:val="both"/>
      </w:pPr>
    </w:p>
    <w:p w:rsidR="00AF2933" w:rsidRDefault="00AF2933">
      <w:pPr>
        <w:spacing w:after="1" w:line="220" w:lineRule="auto"/>
        <w:jc w:val="both"/>
      </w:pPr>
    </w:p>
    <w:p w:rsidR="00AF2933" w:rsidRDefault="00AF2933">
      <w:pPr>
        <w:spacing w:after="1" w:line="220" w:lineRule="auto"/>
        <w:jc w:val="both"/>
      </w:pPr>
    </w:p>
    <w:p w:rsidR="00AF2933" w:rsidRDefault="00AF2933">
      <w:pPr>
        <w:spacing w:after="1" w:line="220" w:lineRule="auto"/>
        <w:jc w:val="both"/>
      </w:pPr>
    </w:p>
    <w:p w:rsidR="00AF2933" w:rsidRDefault="00AF2933">
      <w:pPr>
        <w:spacing w:after="1" w:line="220" w:lineRule="auto"/>
      </w:pPr>
    </w:p>
    <w:p w:rsidR="00AF2933" w:rsidRDefault="00AF2933">
      <w:pPr>
        <w:spacing w:after="1" w:line="220" w:lineRule="auto"/>
        <w:jc w:val="right"/>
        <w:outlineLvl w:val="0"/>
      </w:pPr>
      <w:r>
        <w:t>Приложение</w:t>
      </w:r>
    </w:p>
    <w:p w:rsidR="00AF2933" w:rsidRDefault="00AF2933">
      <w:pPr>
        <w:spacing w:after="1" w:line="220" w:lineRule="auto"/>
        <w:jc w:val="right"/>
      </w:pPr>
      <w:r>
        <w:t>к распоряжению</w:t>
      </w:r>
    </w:p>
    <w:p w:rsidR="00AF2933" w:rsidRDefault="00AF2933">
      <w:pPr>
        <w:spacing w:after="1" w:line="220" w:lineRule="auto"/>
        <w:jc w:val="right"/>
      </w:pPr>
      <w:r>
        <w:t>Губернатора</w:t>
      </w:r>
    </w:p>
    <w:p w:rsidR="00AF2933" w:rsidRDefault="00AF2933">
      <w:pPr>
        <w:spacing w:after="1" w:line="220" w:lineRule="auto"/>
        <w:jc w:val="right"/>
      </w:pPr>
      <w:r>
        <w:t>Ивановской области</w:t>
      </w:r>
    </w:p>
    <w:p w:rsidR="00AF2933" w:rsidRDefault="00AF2933">
      <w:pPr>
        <w:spacing w:after="1" w:line="220" w:lineRule="auto"/>
        <w:jc w:val="right"/>
      </w:pPr>
      <w:r>
        <w:t>от 19.07.2017 N 94-р</w:t>
      </w:r>
    </w:p>
    <w:p w:rsidR="00AF2933" w:rsidRDefault="00AF2933">
      <w:pPr>
        <w:spacing w:after="1" w:line="220" w:lineRule="auto"/>
        <w:jc w:val="right"/>
      </w:pPr>
    </w:p>
    <w:p w:rsidR="00AF2933" w:rsidRDefault="00AF2933">
      <w:pPr>
        <w:spacing w:after="1" w:line="220" w:lineRule="auto"/>
        <w:jc w:val="center"/>
      </w:pPr>
      <w:bookmarkStart w:id="0" w:name="P38"/>
      <w:bookmarkEnd w:id="0"/>
      <w:r>
        <w:t>ПЛАН</w:t>
      </w:r>
    </w:p>
    <w:p w:rsidR="00AF2933" w:rsidRDefault="00AF2933">
      <w:pPr>
        <w:spacing w:after="1" w:line="220" w:lineRule="auto"/>
        <w:jc w:val="center"/>
      </w:pPr>
      <w:r>
        <w:t>МЕРОПРИЯТИЙ ("ДОРОЖНАЯ КАРТА") ПО СОДЕЙСТВИЮ РАЗВИТИЮ</w:t>
      </w:r>
    </w:p>
    <w:p w:rsidR="00AF2933" w:rsidRDefault="00AF2933">
      <w:pPr>
        <w:spacing w:after="1" w:line="220" w:lineRule="auto"/>
        <w:jc w:val="center"/>
      </w:pPr>
      <w:r>
        <w:t>КОНКУРЕНЦИИ В ИВАНОВСКОЙ ОБЛАСТИ НА ПЕРИОД 2022 - 2025 ГГ.</w:t>
      </w:r>
    </w:p>
    <w:p w:rsidR="00AF2933" w:rsidRDefault="00AF2933">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AF29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F2933" w:rsidRDefault="00AF2933"/>
        </w:tc>
        <w:tc>
          <w:tcPr>
            <w:tcW w:w="113" w:type="dxa"/>
            <w:tcBorders>
              <w:top w:val="nil"/>
              <w:left w:val="nil"/>
              <w:bottom w:val="nil"/>
              <w:right w:val="nil"/>
            </w:tcBorders>
            <w:shd w:val="clear" w:color="auto" w:fill="F4F3F8"/>
            <w:tcMar>
              <w:top w:w="0" w:type="dxa"/>
              <w:left w:w="0" w:type="dxa"/>
              <w:bottom w:w="0" w:type="dxa"/>
              <w:right w:w="0" w:type="dxa"/>
            </w:tcMar>
          </w:tcPr>
          <w:p w:rsidR="00AF2933" w:rsidRDefault="00AF2933"/>
        </w:tc>
        <w:tc>
          <w:tcPr>
            <w:tcW w:w="0" w:type="auto"/>
            <w:tcBorders>
              <w:top w:val="nil"/>
              <w:left w:val="nil"/>
              <w:bottom w:val="nil"/>
              <w:right w:val="nil"/>
            </w:tcBorders>
            <w:shd w:val="clear" w:color="auto" w:fill="F4F3F8"/>
            <w:tcMar>
              <w:top w:w="113" w:type="dxa"/>
              <w:left w:w="0" w:type="dxa"/>
              <w:bottom w:w="113" w:type="dxa"/>
              <w:right w:w="0" w:type="dxa"/>
            </w:tcMar>
          </w:tcPr>
          <w:p w:rsidR="00AF2933" w:rsidRDefault="00AF2933">
            <w:pPr>
              <w:spacing w:after="1" w:line="220" w:lineRule="auto"/>
              <w:jc w:val="center"/>
            </w:pPr>
            <w:r>
              <w:rPr>
                <w:color w:val="392C69"/>
              </w:rPr>
              <w:t>Список изменяющих документов</w:t>
            </w:r>
          </w:p>
          <w:p w:rsidR="00AF2933" w:rsidRDefault="00AF2933">
            <w:pPr>
              <w:spacing w:after="1" w:line="220" w:lineRule="auto"/>
              <w:jc w:val="center"/>
            </w:pPr>
            <w:r>
              <w:rPr>
                <w:color w:val="392C69"/>
              </w:rPr>
              <w:t xml:space="preserve">(в ред. </w:t>
            </w:r>
            <w:hyperlink r:id="rId14">
              <w:r>
                <w:rPr>
                  <w:color w:val="0000FF"/>
                </w:rPr>
                <w:t>Распоряжения</w:t>
              </w:r>
            </w:hyperlink>
            <w:r>
              <w:rPr>
                <w:color w:val="392C69"/>
              </w:rPr>
              <w:t xml:space="preserve"> Губернатора Ивановской области от 14.12.2021 N 145-р)</w:t>
            </w:r>
          </w:p>
        </w:tc>
        <w:tc>
          <w:tcPr>
            <w:tcW w:w="113" w:type="dxa"/>
            <w:tcBorders>
              <w:top w:val="nil"/>
              <w:left w:val="nil"/>
              <w:bottom w:val="nil"/>
              <w:right w:val="nil"/>
            </w:tcBorders>
            <w:shd w:val="clear" w:color="auto" w:fill="F4F3F8"/>
            <w:tcMar>
              <w:top w:w="0" w:type="dxa"/>
              <w:left w:w="0" w:type="dxa"/>
              <w:bottom w:w="0" w:type="dxa"/>
              <w:right w:w="0" w:type="dxa"/>
            </w:tcMar>
          </w:tcPr>
          <w:p w:rsidR="00AF2933" w:rsidRDefault="00AF2933"/>
        </w:tc>
      </w:tr>
    </w:tbl>
    <w:p w:rsidR="00AF2933" w:rsidRDefault="00AF2933">
      <w:pPr>
        <w:spacing w:after="1" w:line="220" w:lineRule="auto"/>
        <w:jc w:val="center"/>
      </w:pPr>
    </w:p>
    <w:p w:rsidR="00AF2933" w:rsidRDefault="00AF2933">
      <w:pPr>
        <w:sectPr w:rsidR="00AF2933" w:rsidSect="004D1266">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10"/>
        <w:gridCol w:w="2397"/>
        <w:gridCol w:w="159"/>
        <w:gridCol w:w="910"/>
        <w:gridCol w:w="1925"/>
        <w:gridCol w:w="1077"/>
        <w:gridCol w:w="910"/>
        <w:gridCol w:w="1247"/>
        <w:gridCol w:w="221"/>
        <w:gridCol w:w="1054"/>
        <w:gridCol w:w="159"/>
        <w:gridCol w:w="895"/>
        <w:gridCol w:w="222"/>
        <w:gridCol w:w="1247"/>
        <w:gridCol w:w="2154"/>
        <w:gridCol w:w="2819"/>
      </w:tblGrid>
      <w:tr w:rsidR="00AF2933">
        <w:tc>
          <w:tcPr>
            <w:tcW w:w="710" w:type="dxa"/>
            <w:vMerge w:val="restart"/>
          </w:tcPr>
          <w:p w:rsidR="00AF2933" w:rsidRDefault="00AF2933">
            <w:pPr>
              <w:spacing w:after="1" w:line="220" w:lineRule="auto"/>
              <w:jc w:val="center"/>
            </w:pPr>
            <w:r>
              <w:lastRenderedPageBreak/>
              <w:t xml:space="preserve">N </w:t>
            </w:r>
            <w:proofErr w:type="gramStart"/>
            <w:r>
              <w:t>п</w:t>
            </w:r>
            <w:proofErr w:type="gramEnd"/>
            <w:r>
              <w:t>/п</w:t>
            </w:r>
          </w:p>
        </w:tc>
        <w:tc>
          <w:tcPr>
            <w:tcW w:w="2397" w:type="dxa"/>
            <w:vMerge w:val="restart"/>
          </w:tcPr>
          <w:p w:rsidR="00AF2933" w:rsidRDefault="00AF2933">
            <w:pPr>
              <w:spacing w:after="1" w:line="220" w:lineRule="auto"/>
              <w:jc w:val="center"/>
            </w:pPr>
            <w:r>
              <w:t>Наименование мероприятия</w:t>
            </w:r>
          </w:p>
        </w:tc>
        <w:tc>
          <w:tcPr>
            <w:tcW w:w="1069" w:type="dxa"/>
            <w:gridSpan w:val="2"/>
            <w:vMerge w:val="restart"/>
          </w:tcPr>
          <w:p w:rsidR="00AF2933" w:rsidRDefault="00AF2933">
            <w:pPr>
              <w:spacing w:after="1" w:line="220" w:lineRule="auto"/>
              <w:jc w:val="center"/>
            </w:pPr>
            <w:r>
              <w:t>Срок исполнения мероприятия</w:t>
            </w:r>
          </w:p>
        </w:tc>
        <w:tc>
          <w:tcPr>
            <w:tcW w:w="1925" w:type="dxa"/>
            <w:vMerge w:val="restart"/>
          </w:tcPr>
          <w:p w:rsidR="00AF2933" w:rsidRDefault="00AF2933">
            <w:pPr>
              <w:spacing w:after="1" w:line="220" w:lineRule="auto"/>
              <w:jc w:val="center"/>
            </w:pPr>
            <w:r>
              <w:t>Наименование показателя</w:t>
            </w:r>
          </w:p>
        </w:tc>
        <w:tc>
          <w:tcPr>
            <w:tcW w:w="1987" w:type="dxa"/>
            <w:gridSpan w:val="2"/>
            <w:vMerge w:val="restart"/>
          </w:tcPr>
          <w:p w:rsidR="00AF2933" w:rsidRDefault="00AF2933">
            <w:pPr>
              <w:spacing w:after="1" w:line="220" w:lineRule="auto"/>
              <w:jc w:val="center"/>
            </w:pPr>
            <w:r>
              <w:t>31.12.2021 (исх.)</w:t>
            </w:r>
          </w:p>
        </w:tc>
        <w:tc>
          <w:tcPr>
            <w:tcW w:w="5045" w:type="dxa"/>
            <w:gridSpan w:val="7"/>
          </w:tcPr>
          <w:p w:rsidR="00AF2933" w:rsidRDefault="00AF2933">
            <w:pPr>
              <w:spacing w:after="1" w:line="220" w:lineRule="auto"/>
              <w:jc w:val="center"/>
            </w:pPr>
            <w:r>
              <w:t>Плановое значение показателя</w:t>
            </w:r>
          </w:p>
        </w:tc>
        <w:tc>
          <w:tcPr>
            <w:tcW w:w="2154" w:type="dxa"/>
            <w:vMerge w:val="restart"/>
          </w:tcPr>
          <w:p w:rsidR="00AF2933" w:rsidRDefault="00AF2933">
            <w:pPr>
              <w:spacing w:after="1" w:line="220" w:lineRule="auto"/>
              <w:jc w:val="center"/>
            </w:pPr>
            <w:r>
              <w:t>Справочно: результат реализации мероприятия</w:t>
            </w:r>
          </w:p>
        </w:tc>
        <w:tc>
          <w:tcPr>
            <w:tcW w:w="2819" w:type="dxa"/>
            <w:vMerge w:val="restart"/>
          </w:tcPr>
          <w:p w:rsidR="00AF2933" w:rsidRDefault="00AF2933">
            <w:pPr>
              <w:spacing w:after="1" w:line="220" w:lineRule="auto"/>
              <w:jc w:val="center"/>
            </w:pPr>
            <w:r>
              <w:t>Ответственные исполнители</w:t>
            </w:r>
          </w:p>
        </w:tc>
      </w:tr>
      <w:tr w:rsidR="00AF2933">
        <w:tc>
          <w:tcPr>
            <w:tcW w:w="710" w:type="dxa"/>
            <w:vMerge/>
          </w:tcPr>
          <w:p w:rsidR="00AF2933" w:rsidRDefault="00AF2933"/>
        </w:tc>
        <w:tc>
          <w:tcPr>
            <w:tcW w:w="2397" w:type="dxa"/>
            <w:vMerge/>
          </w:tcPr>
          <w:p w:rsidR="00AF2933" w:rsidRDefault="00AF2933"/>
        </w:tc>
        <w:tc>
          <w:tcPr>
            <w:tcW w:w="1069" w:type="dxa"/>
            <w:gridSpan w:val="2"/>
            <w:vMerge/>
          </w:tcPr>
          <w:p w:rsidR="00AF2933" w:rsidRDefault="00AF2933"/>
        </w:tc>
        <w:tc>
          <w:tcPr>
            <w:tcW w:w="1925" w:type="dxa"/>
            <w:vMerge/>
          </w:tcPr>
          <w:p w:rsidR="00AF2933" w:rsidRDefault="00AF2933"/>
        </w:tc>
        <w:tc>
          <w:tcPr>
            <w:tcW w:w="1987" w:type="dxa"/>
            <w:gridSpan w:val="2"/>
            <w:vMerge/>
          </w:tcPr>
          <w:p w:rsidR="00AF2933" w:rsidRDefault="00AF2933"/>
        </w:tc>
        <w:tc>
          <w:tcPr>
            <w:tcW w:w="1247" w:type="dxa"/>
          </w:tcPr>
          <w:p w:rsidR="00AF2933" w:rsidRDefault="00AF2933">
            <w:pPr>
              <w:spacing w:after="1" w:line="220" w:lineRule="auto"/>
              <w:jc w:val="center"/>
            </w:pPr>
            <w:r>
              <w:t>31.12.2022</w:t>
            </w:r>
          </w:p>
        </w:tc>
        <w:tc>
          <w:tcPr>
            <w:tcW w:w="1275" w:type="dxa"/>
            <w:gridSpan w:val="2"/>
          </w:tcPr>
          <w:p w:rsidR="00AF2933" w:rsidRDefault="00AF2933">
            <w:pPr>
              <w:spacing w:after="1" w:line="220" w:lineRule="auto"/>
              <w:jc w:val="center"/>
            </w:pPr>
            <w:r>
              <w:t>31.12.2023</w:t>
            </w:r>
          </w:p>
        </w:tc>
        <w:tc>
          <w:tcPr>
            <w:tcW w:w="1276" w:type="dxa"/>
            <w:gridSpan w:val="3"/>
          </w:tcPr>
          <w:p w:rsidR="00AF2933" w:rsidRDefault="00AF2933">
            <w:pPr>
              <w:spacing w:after="1" w:line="220" w:lineRule="auto"/>
              <w:jc w:val="center"/>
            </w:pPr>
            <w:r>
              <w:t>31.12.2024</w:t>
            </w:r>
          </w:p>
        </w:tc>
        <w:tc>
          <w:tcPr>
            <w:tcW w:w="1247" w:type="dxa"/>
          </w:tcPr>
          <w:p w:rsidR="00AF2933" w:rsidRDefault="00AF2933">
            <w:pPr>
              <w:spacing w:after="1" w:line="220" w:lineRule="auto"/>
              <w:jc w:val="center"/>
            </w:pPr>
            <w:r>
              <w:t>31.12.2025</w:t>
            </w:r>
          </w:p>
        </w:tc>
        <w:tc>
          <w:tcPr>
            <w:tcW w:w="2154" w:type="dxa"/>
            <w:vMerge/>
          </w:tcPr>
          <w:p w:rsidR="00AF2933" w:rsidRDefault="00AF2933"/>
        </w:tc>
        <w:tc>
          <w:tcPr>
            <w:tcW w:w="2819" w:type="dxa"/>
            <w:vMerge/>
          </w:tcPr>
          <w:p w:rsidR="00AF2933" w:rsidRDefault="00AF2933"/>
        </w:tc>
      </w:tr>
      <w:tr w:rsidR="00AF2933">
        <w:tc>
          <w:tcPr>
            <w:tcW w:w="710" w:type="dxa"/>
          </w:tcPr>
          <w:p w:rsidR="00AF2933" w:rsidRDefault="00AF2933">
            <w:pPr>
              <w:spacing w:after="1" w:line="220" w:lineRule="auto"/>
              <w:jc w:val="both"/>
              <w:outlineLvl w:val="1"/>
            </w:pPr>
            <w:r>
              <w:t>1</w:t>
            </w:r>
          </w:p>
        </w:tc>
        <w:tc>
          <w:tcPr>
            <w:tcW w:w="17396" w:type="dxa"/>
            <w:gridSpan w:val="15"/>
          </w:tcPr>
          <w:p w:rsidR="00AF2933" w:rsidRDefault="00AF2933">
            <w:pPr>
              <w:spacing w:after="1" w:line="220" w:lineRule="auto"/>
              <w:jc w:val="both"/>
            </w:pPr>
            <w:r>
              <w:t>1. Рынок услуг дошкольного образования.</w:t>
            </w:r>
          </w:p>
          <w:p w:rsidR="00AF2933" w:rsidRDefault="00AF2933">
            <w:pPr>
              <w:spacing w:after="1" w:line="220" w:lineRule="auto"/>
              <w:jc w:val="both"/>
            </w:pPr>
            <w:r>
              <w:t>Негосударственный сектор дошкольного образования представлен 7 учреждениями, имеющими лицензию на осуществление образовательной деятельности.</w:t>
            </w:r>
          </w:p>
          <w:p w:rsidR="00AF2933" w:rsidRDefault="00AF2933">
            <w:pPr>
              <w:spacing w:after="1" w:line="220" w:lineRule="auto"/>
              <w:jc w:val="both"/>
            </w:pPr>
            <w:r>
              <w:t>Недостаточное развитие частного сектора в сфере дошкольного образования объясняется рядом причин, среди которых отсутствие равных конкурентных условий наряду с муниципальными детскими садами в части налогообложения и платежных обязательств, нестабильный спрос на места в частном дошкольном секторе в связи с высоким размером родительской платы, низкая платежеспособность населения. Если в муниципальном детском саду родительская плата составляет в среднем 1,9 тыс. руб., то средняя стоимость услуг частного детского сада колеблется от 10 до 18 тыс. руб. в месяц.</w:t>
            </w:r>
          </w:p>
          <w:p w:rsidR="00AF2933" w:rsidRDefault="00AF2933">
            <w:pPr>
              <w:spacing w:after="1" w:line="220" w:lineRule="auto"/>
              <w:jc w:val="both"/>
            </w:pPr>
            <w:r>
              <w:t>Показатели развития частного сектора в дошкольном образовании в регионе незначительные: по состоянию на 01.10.2021 доля детей, посещающих частные детские сады, составляет 2,1% (915 детей).</w:t>
            </w:r>
          </w:p>
          <w:p w:rsidR="00AF2933" w:rsidRDefault="00AF2933">
            <w:pPr>
              <w:spacing w:after="1" w:line="220" w:lineRule="auto"/>
              <w:jc w:val="both"/>
            </w:pPr>
            <w:proofErr w:type="gramStart"/>
            <w:r>
              <w:t>Реализация федерального проекта "Содействие занятости" в рамках национального проекта "Демография" в части предоставления субсидии из федерального бюджета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w:t>
            </w:r>
            <w:proofErr w:type="gramEnd"/>
            <w:r>
              <w:t xml:space="preserve"> и уход за детьми, помогает решать основные задачи, стоящие перед региональной системой дошкольного образования</w:t>
            </w:r>
          </w:p>
        </w:tc>
      </w:tr>
      <w:tr w:rsidR="00AF2933">
        <w:tc>
          <w:tcPr>
            <w:tcW w:w="710" w:type="dxa"/>
          </w:tcPr>
          <w:p w:rsidR="00AF2933" w:rsidRDefault="00AF2933">
            <w:pPr>
              <w:spacing w:after="1" w:line="220" w:lineRule="auto"/>
              <w:jc w:val="both"/>
            </w:pPr>
            <w:r>
              <w:t>1.1</w:t>
            </w:r>
          </w:p>
        </w:tc>
        <w:tc>
          <w:tcPr>
            <w:tcW w:w="2397" w:type="dxa"/>
          </w:tcPr>
          <w:p w:rsidR="00AF2933" w:rsidRDefault="00AF2933">
            <w:pPr>
              <w:spacing w:after="1" w:line="220" w:lineRule="auto"/>
              <w:jc w:val="both"/>
            </w:pPr>
            <w:r>
              <w:t>Создание условий для развития конкуренции на рынке услуг дошкольного образования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 xml:space="preserve">Доля обучающихся дошкольного возраста в частных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w:t>
            </w:r>
            <w:r>
              <w:lastRenderedPageBreak/>
              <w:t>общеобразовательные программы - образовательные программы дошкольного образования, процентов</w:t>
            </w:r>
          </w:p>
        </w:tc>
        <w:tc>
          <w:tcPr>
            <w:tcW w:w="910" w:type="dxa"/>
          </w:tcPr>
          <w:p w:rsidR="00AF2933" w:rsidRDefault="00AF2933">
            <w:pPr>
              <w:spacing w:after="1" w:line="220" w:lineRule="auto"/>
              <w:jc w:val="center"/>
            </w:pPr>
            <w:r>
              <w:lastRenderedPageBreak/>
              <w:t>2,1 (7 частных организаций)</w:t>
            </w:r>
          </w:p>
        </w:tc>
        <w:tc>
          <w:tcPr>
            <w:tcW w:w="1468" w:type="dxa"/>
            <w:gridSpan w:val="2"/>
          </w:tcPr>
          <w:p w:rsidR="00AF2933" w:rsidRDefault="00AF2933">
            <w:pPr>
              <w:spacing w:after="1" w:line="220" w:lineRule="auto"/>
              <w:jc w:val="center"/>
            </w:pPr>
            <w:r>
              <w:t>2,15, но не менее 7 частных организаций</w:t>
            </w:r>
          </w:p>
        </w:tc>
        <w:tc>
          <w:tcPr>
            <w:tcW w:w="1054" w:type="dxa"/>
          </w:tcPr>
          <w:p w:rsidR="00AF2933" w:rsidRDefault="00AF2933">
            <w:pPr>
              <w:spacing w:after="1" w:line="220" w:lineRule="auto"/>
              <w:jc w:val="center"/>
            </w:pPr>
            <w:r>
              <w:t>2,18, но не менее 7 частных организаций</w:t>
            </w:r>
          </w:p>
        </w:tc>
        <w:tc>
          <w:tcPr>
            <w:tcW w:w="1054" w:type="dxa"/>
            <w:gridSpan w:val="2"/>
          </w:tcPr>
          <w:p w:rsidR="00AF2933" w:rsidRDefault="00AF2933">
            <w:pPr>
              <w:spacing w:after="1" w:line="220" w:lineRule="auto"/>
              <w:jc w:val="center"/>
            </w:pPr>
            <w:r>
              <w:t>2,2, но не менее 7 частных организаций</w:t>
            </w:r>
          </w:p>
        </w:tc>
        <w:tc>
          <w:tcPr>
            <w:tcW w:w="1469" w:type="dxa"/>
            <w:gridSpan w:val="2"/>
          </w:tcPr>
          <w:p w:rsidR="00AF2933" w:rsidRDefault="00AF2933">
            <w:pPr>
              <w:spacing w:after="1" w:line="220" w:lineRule="auto"/>
              <w:jc w:val="center"/>
            </w:pPr>
            <w:r>
              <w:t>2,2, но не менее 7 частных организаций</w:t>
            </w:r>
          </w:p>
        </w:tc>
        <w:tc>
          <w:tcPr>
            <w:tcW w:w="2154" w:type="dxa"/>
          </w:tcPr>
          <w:p w:rsidR="00AF2933" w:rsidRDefault="00AF2933">
            <w:pPr>
              <w:spacing w:after="1" w:line="220" w:lineRule="auto"/>
              <w:jc w:val="both"/>
            </w:pPr>
            <w:r>
              <w:t>Увеличение количества частных организаций в Ивановской области, реализующих программы дошкольного образования</w:t>
            </w:r>
          </w:p>
        </w:tc>
        <w:tc>
          <w:tcPr>
            <w:tcW w:w="2819" w:type="dxa"/>
          </w:tcPr>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r>
              <w:lastRenderedPageBreak/>
              <w:t>1.2</w:t>
            </w:r>
          </w:p>
        </w:tc>
        <w:tc>
          <w:tcPr>
            <w:tcW w:w="2397" w:type="dxa"/>
          </w:tcPr>
          <w:p w:rsidR="00AF2933" w:rsidRDefault="00AF2933">
            <w:pPr>
              <w:spacing w:after="1" w:line="220" w:lineRule="auto"/>
              <w:jc w:val="both"/>
            </w:pPr>
            <w:r>
              <w:t>Предоставление субсидий частным образовательным организациям, реализующим программы дошкольного образования, за счет средств субвенций из областного бюджета на исполнение отдельных государственных полномочий в области образования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частных образовательных организаций, индивидуальных предпринимателей, реализующих основные общеобразовательные программы - образовательные программы дошкольного образования, получивших поддержку, единиц</w:t>
            </w:r>
          </w:p>
        </w:tc>
        <w:tc>
          <w:tcPr>
            <w:tcW w:w="910" w:type="dxa"/>
          </w:tcPr>
          <w:p w:rsidR="00AF2933" w:rsidRDefault="00AF2933">
            <w:pPr>
              <w:spacing w:after="1" w:line="220" w:lineRule="auto"/>
              <w:jc w:val="center"/>
            </w:pPr>
            <w:r>
              <w:t>7</w:t>
            </w:r>
          </w:p>
        </w:tc>
        <w:tc>
          <w:tcPr>
            <w:tcW w:w="1468" w:type="dxa"/>
            <w:gridSpan w:val="2"/>
          </w:tcPr>
          <w:p w:rsidR="00AF2933" w:rsidRDefault="00AF2933">
            <w:pPr>
              <w:spacing w:after="1" w:line="220" w:lineRule="auto"/>
              <w:jc w:val="center"/>
            </w:pPr>
            <w:r>
              <w:t>7</w:t>
            </w:r>
          </w:p>
        </w:tc>
        <w:tc>
          <w:tcPr>
            <w:tcW w:w="1054" w:type="dxa"/>
          </w:tcPr>
          <w:p w:rsidR="00AF2933" w:rsidRDefault="00AF2933">
            <w:pPr>
              <w:spacing w:after="1" w:line="220" w:lineRule="auto"/>
              <w:jc w:val="center"/>
            </w:pPr>
            <w:r>
              <w:t>7</w:t>
            </w:r>
          </w:p>
        </w:tc>
        <w:tc>
          <w:tcPr>
            <w:tcW w:w="1054" w:type="dxa"/>
            <w:gridSpan w:val="2"/>
          </w:tcPr>
          <w:p w:rsidR="00AF2933" w:rsidRDefault="00AF2933">
            <w:pPr>
              <w:spacing w:after="1" w:line="220" w:lineRule="auto"/>
              <w:jc w:val="center"/>
            </w:pPr>
            <w:r>
              <w:t>8</w:t>
            </w:r>
          </w:p>
        </w:tc>
        <w:tc>
          <w:tcPr>
            <w:tcW w:w="1469" w:type="dxa"/>
            <w:gridSpan w:val="2"/>
          </w:tcPr>
          <w:p w:rsidR="00AF2933" w:rsidRDefault="00AF2933">
            <w:pPr>
              <w:spacing w:after="1" w:line="220" w:lineRule="auto"/>
              <w:jc w:val="center"/>
            </w:pPr>
            <w:r>
              <w:t>8</w:t>
            </w:r>
          </w:p>
        </w:tc>
        <w:tc>
          <w:tcPr>
            <w:tcW w:w="2154" w:type="dxa"/>
          </w:tcPr>
          <w:p w:rsidR="00AF2933" w:rsidRDefault="00AF2933">
            <w:pPr>
              <w:spacing w:after="1" w:line="220" w:lineRule="auto"/>
              <w:jc w:val="both"/>
            </w:pPr>
            <w:r>
              <w:t>Обеспечение доступности для населения получения услуг, оказываемых в негосударственном секторе дошкольного образования</w:t>
            </w:r>
          </w:p>
        </w:tc>
        <w:tc>
          <w:tcPr>
            <w:tcW w:w="2819" w:type="dxa"/>
          </w:tcPr>
          <w:p w:rsidR="00AF2933" w:rsidRDefault="00AF2933">
            <w:pPr>
              <w:spacing w:after="1" w:line="220" w:lineRule="auto"/>
              <w:jc w:val="both"/>
            </w:pPr>
            <w:r>
              <w:t>Департамент образования Ивановской области,</w:t>
            </w:r>
          </w:p>
          <w:p w:rsidR="00AF2933" w:rsidRDefault="00AF2933">
            <w:pPr>
              <w:spacing w:after="1" w:line="220" w:lineRule="auto"/>
              <w:jc w:val="both"/>
            </w:pPr>
            <w:r>
              <w:t>органы местного самоуправления муниципальных образований Ивановской области (далее - ОМСУ)</w:t>
            </w:r>
          </w:p>
        </w:tc>
      </w:tr>
      <w:tr w:rsidR="00AF2933">
        <w:tc>
          <w:tcPr>
            <w:tcW w:w="710" w:type="dxa"/>
          </w:tcPr>
          <w:p w:rsidR="00AF2933" w:rsidRDefault="00AF2933">
            <w:pPr>
              <w:spacing w:after="1" w:line="220" w:lineRule="auto"/>
              <w:jc w:val="both"/>
            </w:pPr>
            <w:r>
              <w:t>1.3</w:t>
            </w:r>
          </w:p>
        </w:tc>
        <w:tc>
          <w:tcPr>
            <w:tcW w:w="2397" w:type="dxa"/>
          </w:tcPr>
          <w:p w:rsidR="00AF2933" w:rsidRDefault="00AF2933">
            <w:pPr>
              <w:spacing w:after="1" w:line="220" w:lineRule="auto"/>
              <w:jc w:val="both"/>
            </w:pPr>
            <w:r>
              <w:t>Развитие муниципально-частного партнерства по организации дошкольного образования (предоставление индивидуальным предпринимателям на конкурсной основе муниципальных помещений для предоставления услуги по присмотру и уходу за детьми дошкольного возраста)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предоставленных индивидуальным предпринимателям на конкурсной основе муниципальных помещений для предоставления услуги по присмотру и уходу за детьми дошкольного возраста</w:t>
            </w:r>
          </w:p>
        </w:tc>
        <w:tc>
          <w:tcPr>
            <w:tcW w:w="910" w:type="dxa"/>
          </w:tcPr>
          <w:p w:rsidR="00AF2933" w:rsidRDefault="00AF2933">
            <w:pPr>
              <w:spacing w:after="1" w:line="220" w:lineRule="auto"/>
              <w:jc w:val="center"/>
            </w:pPr>
            <w:r>
              <w:t>1</w:t>
            </w:r>
          </w:p>
        </w:tc>
        <w:tc>
          <w:tcPr>
            <w:tcW w:w="1468" w:type="dxa"/>
            <w:gridSpan w:val="2"/>
          </w:tcPr>
          <w:p w:rsidR="00AF2933" w:rsidRDefault="00AF2933">
            <w:pPr>
              <w:spacing w:after="1" w:line="220" w:lineRule="auto"/>
              <w:jc w:val="center"/>
            </w:pPr>
            <w:r>
              <w:t>1</w:t>
            </w:r>
          </w:p>
        </w:tc>
        <w:tc>
          <w:tcPr>
            <w:tcW w:w="1054" w:type="dxa"/>
          </w:tcPr>
          <w:p w:rsidR="00AF2933" w:rsidRDefault="00AF2933">
            <w:pPr>
              <w:spacing w:after="1" w:line="220" w:lineRule="auto"/>
              <w:jc w:val="center"/>
            </w:pPr>
            <w:r>
              <w:t>1</w:t>
            </w:r>
          </w:p>
        </w:tc>
        <w:tc>
          <w:tcPr>
            <w:tcW w:w="1054" w:type="dxa"/>
            <w:gridSpan w:val="2"/>
          </w:tcPr>
          <w:p w:rsidR="00AF2933" w:rsidRDefault="00AF2933">
            <w:pPr>
              <w:spacing w:after="1" w:line="220" w:lineRule="auto"/>
              <w:jc w:val="center"/>
            </w:pPr>
            <w:r>
              <w:t>2</w:t>
            </w:r>
          </w:p>
        </w:tc>
        <w:tc>
          <w:tcPr>
            <w:tcW w:w="1469" w:type="dxa"/>
            <w:gridSpan w:val="2"/>
          </w:tcPr>
          <w:p w:rsidR="00AF2933" w:rsidRDefault="00AF2933">
            <w:pPr>
              <w:spacing w:after="1" w:line="220" w:lineRule="auto"/>
              <w:jc w:val="center"/>
            </w:pPr>
            <w:r>
              <w:t>2</w:t>
            </w:r>
          </w:p>
        </w:tc>
        <w:tc>
          <w:tcPr>
            <w:tcW w:w="2154" w:type="dxa"/>
          </w:tcPr>
          <w:p w:rsidR="00AF2933" w:rsidRDefault="00AF2933">
            <w:pPr>
              <w:spacing w:after="1" w:line="220" w:lineRule="auto"/>
              <w:jc w:val="both"/>
            </w:pPr>
            <w:r>
              <w:t>Имущественная поддержка частных образовательных учреждений</w:t>
            </w:r>
          </w:p>
        </w:tc>
        <w:tc>
          <w:tcPr>
            <w:tcW w:w="2819" w:type="dxa"/>
          </w:tcPr>
          <w:p w:rsidR="00AF2933" w:rsidRDefault="00AF2933">
            <w:pPr>
              <w:spacing w:after="1" w:line="220" w:lineRule="auto"/>
              <w:jc w:val="both"/>
            </w:pPr>
            <w:r>
              <w:t>Департамент образования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r>
              <w:lastRenderedPageBreak/>
              <w:t>1.4</w:t>
            </w:r>
          </w:p>
        </w:tc>
        <w:tc>
          <w:tcPr>
            <w:tcW w:w="2397" w:type="dxa"/>
          </w:tcPr>
          <w:p w:rsidR="00AF2933" w:rsidRDefault="00AF2933">
            <w:pPr>
              <w:spacing w:after="1" w:line="220" w:lineRule="auto"/>
              <w:jc w:val="both"/>
            </w:pPr>
            <w:r>
              <w:t>Консультирование частных образовательных организаций, индивидуальных предпринимателей, реализующих программы дошкольного образования по вопросам получения лицензии на ведение образовательной деятельности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частных образовательных организаций, индивидуальных предпринимателей, реализующих программы дошкольного образования, получивших консультации по вопросам получения лицензии на ведение образовательной деятельности, единиц</w:t>
            </w:r>
          </w:p>
        </w:tc>
        <w:tc>
          <w:tcPr>
            <w:tcW w:w="910" w:type="dxa"/>
          </w:tcPr>
          <w:p w:rsidR="00AF2933" w:rsidRDefault="00AF2933">
            <w:pPr>
              <w:spacing w:after="1" w:line="220" w:lineRule="auto"/>
              <w:jc w:val="center"/>
            </w:pPr>
            <w:r>
              <w:t>7</w:t>
            </w:r>
          </w:p>
        </w:tc>
        <w:tc>
          <w:tcPr>
            <w:tcW w:w="1468" w:type="dxa"/>
            <w:gridSpan w:val="2"/>
          </w:tcPr>
          <w:p w:rsidR="00AF2933" w:rsidRDefault="00AF2933">
            <w:pPr>
              <w:spacing w:after="1" w:line="220" w:lineRule="auto"/>
              <w:jc w:val="center"/>
            </w:pPr>
            <w:r>
              <w:t>7</w:t>
            </w:r>
          </w:p>
        </w:tc>
        <w:tc>
          <w:tcPr>
            <w:tcW w:w="1054" w:type="dxa"/>
          </w:tcPr>
          <w:p w:rsidR="00AF2933" w:rsidRDefault="00AF2933">
            <w:pPr>
              <w:spacing w:after="1" w:line="220" w:lineRule="auto"/>
              <w:jc w:val="center"/>
            </w:pPr>
            <w:r>
              <w:t>7</w:t>
            </w:r>
          </w:p>
        </w:tc>
        <w:tc>
          <w:tcPr>
            <w:tcW w:w="1054" w:type="dxa"/>
            <w:gridSpan w:val="2"/>
          </w:tcPr>
          <w:p w:rsidR="00AF2933" w:rsidRDefault="00AF2933">
            <w:pPr>
              <w:spacing w:after="1" w:line="220" w:lineRule="auto"/>
              <w:jc w:val="center"/>
            </w:pPr>
            <w:r>
              <w:t>8</w:t>
            </w:r>
          </w:p>
        </w:tc>
        <w:tc>
          <w:tcPr>
            <w:tcW w:w="1469" w:type="dxa"/>
            <w:gridSpan w:val="2"/>
          </w:tcPr>
          <w:p w:rsidR="00AF2933" w:rsidRDefault="00AF2933">
            <w:pPr>
              <w:spacing w:after="1" w:line="220" w:lineRule="auto"/>
              <w:jc w:val="center"/>
            </w:pPr>
            <w:r>
              <w:t>9</w:t>
            </w:r>
          </w:p>
        </w:tc>
        <w:tc>
          <w:tcPr>
            <w:tcW w:w="2154" w:type="dxa"/>
          </w:tcPr>
          <w:p w:rsidR="00AF2933" w:rsidRDefault="00AF2933">
            <w:pPr>
              <w:spacing w:after="1" w:line="220" w:lineRule="auto"/>
              <w:jc w:val="both"/>
            </w:pPr>
            <w:r>
              <w:t>Консультационно-организационная поддержка предпринимателей, снижение административных барьеров. Развитие сети частных общеобразовательных организаций, реализующих программы дошкольного образования</w:t>
            </w:r>
          </w:p>
        </w:tc>
        <w:tc>
          <w:tcPr>
            <w:tcW w:w="2819" w:type="dxa"/>
          </w:tcPr>
          <w:p w:rsidR="00AF2933" w:rsidRDefault="00AF2933">
            <w:pPr>
              <w:spacing w:after="1" w:line="220" w:lineRule="auto"/>
              <w:jc w:val="both"/>
            </w:pPr>
            <w:r>
              <w:t>Департамент образования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r>
              <w:t>1.5</w:t>
            </w:r>
          </w:p>
        </w:tc>
        <w:tc>
          <w:tcPr>
            <w:tcW w:w="2397" w:type="dxa"/>
          </w:tcPr>
          <w:p w:rsidR="00AF2933" w:rsidRDefault="00AF2933">
            <w:pPr>
              <w:spacing w:after="1" w:line="220" w:lineRule="auto"/>
              <w:jc w:val="both"/>
            </w:pPr>
            <w:r>
              <w:t>Повышение уровня квалификации руководителей и педагогов частных дошкольных образовательных организаций</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руководящих и педагогических работников частных дошкольных образовательных организаций, прошедших курсы повышения квалификации, чел.</w:t>
            </w:r>
          </w:p>
        </w:tc>
        <w:tc>
          <w:tcPr>
            <w:tcW w:w="910" w:type="dxa"/>
          </w:tcPr>
          <w:p w:rsidR="00AF2933" w:rsidRDefault="00AF2933">
            <w:pPr>
              <w:spacing w:after="1" w:line="220" w:lineRule="auto"/>
              <w:jc w:val="center"/>
            </w:pPr>
            <w:r>
              <w:t>2</w:t>
            </w:r>
          </w:p>
        </w:tc>
        <w:tc>
          <w:tcPr>
            <w:tcW w:w="1468" w:type="dxa"/>
            <w:gridSpan w:val="2"/>
          </w:tcPr>
          <w:p w:rsidR="00AF2933" w:rsidRDefault="00AF2933">
            <w:pPr>
              <w:spacing w:after="1" w:line="220" w:lineRule="auto"/>
              <w:jc w:val="center"/>
            </w:pPr>
            <w:r>
              <w:t>3</w:t>
            </w:r>
          </w:p>
        </w:tc>
        <w:tc>
          <w:tcPr>
            <w:tcW w:w="1054" w:type="dxa"/>
          </w:tcPr>
          <w:p w:rsidR="00AF2933" w:rsidRDefault="00AF2933">
            <w:pPr>
              <w:spacing w:after="1" w:line="220" w:lineRule="auto"/>
              <w:jc w:val="center"/>
            </w:pPr>
            <w:r>
              <w:t>4</w:t>
            </w:r>
          </w:p>
        </w:tc>
        <w:tc>
          <w:tcPr>
            <w:tcW w:w="1054" w:type="dxa"/>
            <w:gridSpan w:val="2"/>
          </w:tcPr>
          <w:p w:rsidR="00AF2933" w:rsidRDefault="00AF2933">
            <w:pPr>
              <w:spacing w:after="1" w:line="220" w:lineRule="auto"/>
              <w:jc w:val="center"/>
            </w:pPr>
            <w:r>
              <w:t>5</w:t>
            </w:r>
          </w:p>
        </w:tc>
        <w:tc>
          <w:tcPr>
            <w:tcW w:w="1469" w:type="dxa"/>
            <w:gridSpan w:val="2"/>
          </w:tcPr>
          <w:p w:rsidR="00AF2933" w:rsidRDefault="00AF2933">
            <w:pPr>
              <w:spacing w:after="1" w:line="220" w:lineRule="auto"/>
              <w:jc w:val="center"/>
            </w:pPr>
            <w:r>
              <w:t>5</w:t>
            </w:r>
          </w:p>
        </w:tc>
        <w:tc>
          <w:tcPr>
            <w:tcW w:w="2154" w:type="dxa"/>
          </w:tcPr>
          <w:p w:rsidR="00AF2933" w:rsidRDefault="00AF2933">
            <w:pPr>
              <w:spacing w:after="1" w:line="220" w:lineRule="auto"/>
              <w:jc w:val="both"/>
            </w:pPr>
            <w:r>
              <w:t>Повышение квалификации кадрового состава частных дошкольных учреждений</w:t>
            </w:r>
          </w:p>
        </w:tc>
        <w:tc>
          <w:tcPr>
            <w:tcW w:w="2819" w:type="dxa"/>
          </w:tcPr>
          <w:p w:rsidR="00AF2933" w:rsidRDefault="00AF2933">
            <w:pPr>
              <w:spacing w:after="1" w:line="220" w:lineRule="auto"/>
              <w:jc w:val="both"/>
            </w:pPr>
            <w:r>
              <w:t>Департамент образования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outlineLvl w:val="1"/>
            </w:pPr>
            <w:r>
              <w:t>2</w:t>
            </w:r>
          </w:p>
        </w:tc>
        <w:tc>
          <w:tcPr>
            <w:tcW w:w="17396" w:type="dxa"/>
            <w:gridSpan w:val="15"/>
          </w:tcPr>
          <w:p w:rsidR="00AF2933" w:rsidRDefault="00AF2933">
            <w:pPr>
              <w:spacing w:after="1" w:line="220" w:lineRule="auto"/>
              <w:jc w:val="both"/>
            </w:pPr>
            <w:r>
              <w:t>2. Рынок услуг среднего профессионального образования.</w:t>
            </w:r>
          </w:p>
          <w:p w:rsidR="00AF2933" w:rsidRDefault="00AF2933">
            <w:pPr>
              <w:spacing w:after="1" w:line="220" w:lineRule="auto"/>
              <w:jc w:val="both"/>
            </w:pPr>
            <w:r>
              <w:t>На территории региона функционируют 5 частных профессиональных образовательных организаций.</w:t>
            </w:r>
          </w:p>
          <w:p w:rsidR="00AF2933" w:rsidRDefault="00AF2933">
            <w:pPr>
              <w:spacing w:after="1" w:line="220" w:lineRule="auto"/>
              <w:jc w:val="both"/>
            </w:pPr>
            <w:r>
              <w:t>В 2021 - 2022 учебном году по программам среднего профессионального образования обучается 19685 студентов, в том числе 1564 студента в частных профессиональных образовательных организациях по 19 специальностям.</w:t>
            </w:r>
          </w:p>
          <w:p w:rsidR="00AF2933" w:rsidRDefault="00AF2933">
            <w:pPr>
              <w:spacing w:after="1" w:line="220" w:lineRule="auto"/>
              <w:jc w:val="both"/>
            </w:pPr>
            <w:r>
              <w:t>Доля обучающихся в частных образовательных организациях, реализующих основные профессиональные образовательные программы, в общем числе обучающихся в образовательных организациях, реализующих основные профессиональные образовательные программы, составляет 7,9%</w:t>
            </w:r>
          </w:p>
        </w:tc>
      </w:tr>
      <w:tr w:rsidR="00AF2933">
        <w:tc>
          <w:tcPr>
            <w:tcW w:w="710" w:type="dxa"/>
          </w:tcPr>
          <w:p w:rsidR="00AF2933" w:rsidRDefault="00AF2933">
            <w:pPr>
              <w:spacing w:after="1" w:line="220" w:lineRule="auto"/>
              <w:jc w:val="both"/>
            </w:pPr>
            <w:r>
              <w:t>2.1</w:t>
            </w:r>
          </w:p>
        </w:tc>
        <w:tc>
          <w:tcPr>
            <w:tcW w:w="2397" w:type="dxa"/>
          </w:tcPr>
          <w:p w:rsidR="00AF2933" w:rsidRDefault="00AF2933">
            <w:pPr>
              <w:spacing w:after="1" w:line="220" w:lineRule="auto"/>
              <w:jc w:val="both"/>
            </w:pPr>
            <w:r>
              <w:t>Создание условий для развития конкуренции на рынке услуг среднего профессионального образования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 xml:space="preserve">Доля обучающихся в частных образовательных организациях, реализующих основные профессиональные образовательные программы - образовательные программы среднего </w:t>
            </w:r>
            <w:r>
              <w:lastRenderedPageBreak/>
              <w:t>профессионального образования, в общем числе обучающихся в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 процентов</w:t>
            </w:r>
          </w:p>
        </w:tc>
        <w:tc>
          <w:tcPr>
            <w:tcW w:w="910" w:type="dxa"/>
          </w:tcPr>
          <w:p w:rsidR="00AF2933" w:rsidRDefault="00AF2933">
            <w:pPr>
              <w:spacing w:after="1" w:line="220" w:lineRule="auto"/>
              <w:jc w:val="center"/>
            </w:pPr>
            <w:r>
              <w:lastRenderedPageBreak/>
              <w:t>7,9</w:t>
            </w:r>
          </w:p>
        </w:tc>
        <w:tc>
          <w:tcPr>
            <w:tcW w:w="1468" w:type="dxa"/>
            <w:gridSpan w:val="2"/>
          </w:tcPr>
          <w:p w:rsidR="00AF2933" w:rsidRDefault="00AF2933">
            <w:pPr>
              <w:spacing w:after="1" w:line="220" w:lineRule="auto"/>
              <w:jc w:val="center"/>
            </w:pPr>
            <w:r>
              <w:t>8,0</w:t>
            </w:r>
          </w:p>
        </w:tc>
        <w:tc>
          <w:tcPr>
            <w:tcW w:w="1054" w:type="dxa"/>
          </w:tcPr>
          <w:p w:rsidR="00AF2933" w:rsidRDefault="00AF2933">
            <w:pPr>
              <w:spacing w:after="1" w:line="220" w:lineRule="auto"/>
              <w:jc w:val="center"/>
            </w:pPr>
            <w:r>
              <w:t>8,0</w:t>
            </w:r>
          </w:p>
        </w:tc>
        <w:tc>
          <w:tcPr>
            <w:tcW w:w="1054" w:type="dxa"/>
            <w:gridSpan w:val="2"/>
          </w:tcPr>
          <w:p w:rsidR="00AF2933" w:rsidRDefault="00AF2933">
            <w:pPr>
              <w:spacing w:after="1" w:line="220" w:lineRule="auto"/>
              <w:jc w:val="center"/>
            </w:pPr>
            <w:r>
              <w:t>8,0</w:t>
            </w:r>
          </w:p>
        </w:tc>
        <w:tc>
          <w:tcPr>
            <w:tcW w:w="1469" w:type="dxa"/>
            <w:gridSpan w:val="2"/>
          </w:tcPr>
          <w:p w:rsidR="00AF2933" w:rsidRDefault="00AF2933">
            <w:pPr>
              <w:spacing w:after="1" w:line="220" w:lineRule="auto"/>
              <w:jc w:val="center"/>
            </w:pPr>
            <w:r>
              <w:t>8,0</w:t>
            </w:r>
          </w:p>
        </w:tc>
        <w:tc>
          <w:tcPr>
            <w:tcW w:w="2154" w:type="dxa"/>
          </w:tcPr>
          <w:p w:rsidR="00AF2933" w:rsidRDefault="00AF2933">
            <w:pPr>
              <w:spacing w:after="1" w:line="220" w:lineRule="auto"/>
              <w:jc w:val="both"/>
            </w:pPr>
            <w:r>
              <w:t xml:space="preserve">Увеличение числа частных образовательных организаций, реализующих программы среднего профессионального </w:t>
            </w:r>
            <w:r>
              <w:lastRenderedPageBreak/>
              <w:t>образования</w:t>
            </w:r>
          </w:p>
        </w:tc>
        <w:tc>
          <w:tcPr>
            <w:tcW w:w="2819" w:type="dxa"/>
          </w:tcPr>
          <w:p w:rsidR="00AF2933" w:rsidRDefault="00AF2933">
            <w:pPr>
              <w:spacing w:after="1" w:line="220" w:lineRule="auto"/>
              <w:jc w:val="both"/>
            </w:pPr>
            <w:r>
              <w:lastRenderedPageBreak/>
              <w:t>Департамент образования Ивановской области</w:t>
            </w:r>
          </w:p>
        </w:tc>
      </w:tr>
      <w:tr w:rsidR="00AF2933">
        <w:tc>
          <w:tcPr>
            <w:tcW w:w="710" w:type="dxa"/>
          </w:tcPr>
          <w:p w:rsidR="00AF2933" w:rsidRDefault="00AF2933">
            <w:pPr>
              <w:spacing w:after="1" w:line="220" w:lineRule="auto"/>
              <w:jc w:val="both"/>
            </w:pPr>
            <w:r>
              <w:lastRenderedPageBreak/>
              <w:t>2.2</w:t>
            </w:r>
          </w:p>
        </w:tc>
        <w:tc>
          <w:tcPr>
            <w:tcW w:w="2397" w:type="dxa"/>
          </w:tcPr>
          <w:p w:rsidR="00AF2933" w:rsidRDefault="00AF2933">
            <w:pPr>
              <w:spacing w:after="1" w:line="220" w:lineRule="auto"/>
              <w:jc w:val="both"/>
            </w:pPr>
            <w:r>
              <w:t xml:space="preserve">Предоставление возможности участия частным профессиональным образовательным организациям в открытом публичном конкурсе на распределение контрольных цифр приема граждан по профессиям, специальностям на </w:t>
            </w:r>
            <w:proofErr w:type="gramStart"/>
            <w:r>
              <w:t>обучение по</w:t>
            </w:r>
            <w:proofErr w:type="gramEnd"/>
            <w:r>
              <w:t xml:space="preserve"> образовательным программам среднего профессионального образования за счет бюджетных ассигнований областного бюджета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 xml:space="preserve">Количество бюджетных мест на </w:t>
            </w:r>
            <w:proofErr w:type="gramStart"/>
            <w:r>
              <w:t>обучение по</w:t>
            </w:r>
            <w:proofErr w:type="gramEnd"/>
            <w:r>
              <w:t xml:space="preserve"> образовательным программам среднего профессионального образования, выделенных частным профессиональным образовательным организациям по результатам конкурсного отбора, человек</w:t>
            </w:r>
          </w:p>
        </w:tc>
        <w:tc>
          <w:tcPr>
            <w:tcW w:w="910" w:type="dxa"/>
          </w:tcPr>
          <w:p w:rsidR="00AF2933" w:rsidRDefault="00AF2933">
            <w:pPr>
              <w:spacing w:after="1" w:line="220" w:lineRule="auto"/>
              <w:jc w:val="center"/>
            </w:pPr>
            <w:r>
              <w:t>75</w:t>
            </w:r>
          </w:p>
        </w:tc>
        <w:tc>
          <w:tcPr>
            <w:tcW w:w="1468" w:type="dxa"/>
            <w:gridSpan w:val="2"/>
          </w:tcPr>
          <w:p w:rsidR="00AF2933" w:rsidRDefault="00AF2933">
            <w:pPr>
              <w:spacing w:after="1" w:line="220" w:lineRule="auto"/>
              <w:jc w:val="center"/>
            </w:pPr>
            <w:r>
              <w:t>37</w:t>
            </w:r>
          </w:p>
        </w:tc>
        <w:tc>
          <w:tcPr>
            <w:tcW w:w="1054" w:type="dxa"/>
          </w:tcPr>
          <w:p w:rsidR="00AF2933" w:rsidRDefault="00AF2933">
            <w:pPr>
              <w:spacing w:after="1" w:line="220" w:lineRule="auto"/>
              <w:jc w:val="center"/>
            </w:pPr>
            <w:r>
              <w:t>45</w:t>
            </w:r>
          </w:p>
        </w:tc>
        <w:tc>
          <w:tcPr>
            <w:tcW w:w="1054" w:type="dxa"/>
            <w:gridSpan w:val="2"/>
          </w:tcPr>
          <w:p w:rsidR="00AF2933" w:rsidRDefault="00AF2933">
            <w:pPr>
              <w:spacing w:after="1" w:line="220" w:lineRule="auto"/>
              <w:jc w:val="center"/>
            </w:pPr>
            <w:r>
              <w:t>45</w:t>
            </w:r>
          </w:p>
        </w:tc>
        <w:tc>
          <w:tcPr>
            <w:tcW w:w="1469" w:type="dxa"/>
            <w:gridSpan w:val="2"/>
          </w:tcPr>
          <w:p w:rsidR="00AF2933" w:rsidRDefault="00AF2933">
            <w:pPr>
              <w:spacing w:after="1" w:line="220" w:lineRule="auto"/>
              <w:jc w:val="center"/>
            </w:pPr>
            <w:r>
              <w:t>45</w:t>
            </w:r>
          </w:p>
        </w:tc>
        <w:tc>
          <w:tcPr>
            <w:tcW w:w="2154" w:type="dxa"/>
          </w:tcPr>
          <w:p w:rsidR="00AF2933" w:rsidRDefault="00AF2933">
            <w:pPr>
              <w:spacing w:after="1" w:line="220" w:lineRule="auto"/>
              <w:jc w:val="both"/>
            </w:pPr>
            <w:r>
              <w:t>Обеспечение доступности для населения получения услуг, оказываемых в негосударственном секторе среднего образования. Обеспечение равных условий деятельности образовательных организаций, реализующих программы среднего профессионального образования</w:t>
            </w:r>
          </w:p>
        </w:tc>
        <w:tc>
          <w:tcPr>
            <w:tcW w:w="2819" w:type="dxa"/>
          </w:tcPr>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r>
              <w:t>2.3</w:t>
            </w:r>
          </w:p>
        </w:tc>
        <w:tc>
          <w:tcPr>
            <w:tcW w:w="2397" w:type="dxa"/>
          </w:tcPr>
          <w:p w:rsidR="00AF2933" w:rsidRDefault="00AF2933">
            <w:pPr>
              <w:spacing w:after="1" w:line="220" w:lineRule="auto"/>
              <w:jc w:val="both"/>
            </w:pPr>
            <w:r>
              <w:t xml:space="preserve">Оказание организационно-методической и </w:t>
            </w:r>
            <w:r>
              <w:lastRenderedPageBreak/>
              <w:t>информационно-консультативной помощи частным учреждениям</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Размещение информации на официальном сайте Департамента образования </w:t>
            </w:r>
            <w:r>
              <w:lastRenderedPageBreak/>
              <w:t>Ивановской области</w:t>
            </w:r>
          </w:p>
        </w:tc>
        <w:tc>
          <w:tcPr>
            <w:tcW w:w="910" w:type="dxa"/>
          </w:tcPr>
          <w:p w:rsidR="00AF2933" w:rsidRDefault="00AF2933">
            <w:pPr>
              <w:spacing w:after="1" w:line="220" w:lineRule="auto"/>
              <w:jc w:val="center"/>
            </w:pPr>
            <w:r>
              <w:lastRenderedPageBreak/>
              <w:t>да</w:t>
            </w:r>
          </w:p>
        </w:tc>
        <w:tc>
          <w:tcPr>
            <w:tcW w:w="1468" w:type="dxa"/>
            <w:gridSpan w:val="2"/>
          </w:tcPr>
          <w:p w:rsidR="00AF2933" w:rsidRDefault="00AF2933">
            <w:pPr>
              <w:spacing w:after="1" w:line="220" w:lineRule="auto"/>
              <w:jc w:val="center"/>
            </w:pPr>
            <w:r>
              <w:t>да</w:t>
            </w:r>
          </w:p>
        </w:tc>
        <w:tc>
          <w:tcPr>
            <w:tcW w:w="1054" w:type="dxa"/>
          </w:tcPr>
          <w:p w:rsidR="00AF2933" w:rsidRDefault="00AF2933">
            <w:pPr>
              <w:spacing w:after="1" w:line="220" w:lineRule="auto"/>
              <w:jc w:val="center"/>
            </w:pPr>
            <w:r>
              <w:t>да</w:t>
            </w:r>
          </w:p>
        </w:tc>
        <w:tc>
          <w:tcPr>
            <w:tcW w:w="1054" w:type="dxa"/>
            <w:gridSpan w:val="2"/>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Снижение административных барьеров. Развитие </w:t>
            </w:r>
            <w:r>
              <w:lastRenderedPageBreak/>
              <w:t>сети частных образовательных организаций, реализующих программы среднего профессионального образования</w:t>
            </w:r>
          </w:p>
        </w:tc>
        <w:tc>
          <w:tcPr>
            <w:tcW w:w="2819" w:type="dxa"/>
          </w:tcPr>
          <w:p w:rsidR="00AF2933" w:rsidRDefault="00AF2933">
            <w:pPr>
              <w:spacing w:after="1" w:line="220" w:lineRule="auto"/>
              <w:jc w:val="both"/>
            </w:pPr>
            <w:r>
              <w:lastRenderedPageBreak/>
              <w:t>Департамент образования Ивановской области</w:t>
            </w:r>
          </w:p>
        </w:tc>
      </w:tr>
      <w:tr w:rsidR="00AF2933">
        <w:tc>
          <w:tcPr>
            <w:tcW w:w="710" w:type="dxa"/>
          </w:tcPr>
          <w:p w:rsidR="00AF2933" w:rsidRDefault="00AF2933">
            <w:pPr>
              <w:spacing w:after="1" w:line="220" w:lineRule="auto"/>
              <w:jc w:val="both"/>
              <w:outlineLvl w:val="1"/>
            </w:pPr>
            <w:r>
              <w:lastRenderedPageBreak/>
              <w:t>3</w:t>
            </w:r>
          </w:p>
        </w:tc>
        <w:tc>
          <w:tcPr>
            <w:tcW w:w="17396" w:type="dxa"/>
            <w:gridSpan w:val="15"/>
          </w:tcPr>
          <w:p w:rsidR="00AF2933" w:rsidRDefault="00AF2933">
            <w:pPr>
              <w:spacing w:after="1" w:line="220" w:lineRule="auto"/>
              <w:jc w:val="both"/>
            </w:pPr>
            <w:r>
              <w:t>3. Рынок услуг дополнительного образования детей.</w:t>
            </w:r>
          </w:p>
          <w:p w:rsidR="00AF2933" w:rsidRDefault="00AF2933">
            <w:pPr>
              <w:spacing w:after="1" w:line="220" w:lineRule="auto"/>
              <w:jc w:val="both"/>
            </w:pPr>
            <w:r>
              <w:t>В регионе функционирует 12 частных учреждений дополнительного образования детей, в том числе 4 автономные некоммерческие организации.</w:t>
            </w:r>
          </w:p>
          <w:p w:rsidR="00AF2933" w:rsidRDefault="00AF2933">
            <w:pPr>
              <w:spacing w:after="1" w:line="220" w:lineRule="auto"/>
              <w:jc w:val="both"/>
            </w:pPr>
            <w:r>
              <w:t>Численность детей, посещающих частные учреждения дополнительного образования детей, составляет 3069 человек, что составляет 3,7% от общего количества посещающих учреждения дополнительного образования Ивановской области.</w:t>
            </w:r>
          </w:p>
          <w:p w:rsidR="00AF2933" w:rsidRDefault="00AF2933">
            <w:pPr>
              <w:spacing w:after="1" w:line="220" w:lineRule="auto"/>
              <w:jc w:val="both"/>
            </w:pPr>
            <w:r>
              <w:t xml:space="preserve">Данные учреждения оказывают услуги дополнительного образования детей по следующим направлениям: </w:t>
            </w:r>
            <w:proofErr w:type="gramStart"/>
            <w:r>
              <w:t>естественно-научное</w:t>
            </w:r>
            <w:proofErr w:type="gramEnd"/>
            <w:r>
              <w:t>, художественное, техническое</w:t>
            </w:r>
          </w:p>
        </w:tc>
      </w:tr>
      <w:tr w:rsidR="00AF2933">
        <w:tc>
          <w:tcPr>
            <w:tcW w:w="710" w:type="dxa"/>
          </w:tcPr>
          <w:p w:rsidR="00AF2933" w:rsidRDefault="00AF2933">
            <w:pPr>
              <w:spacing w:after="1" w:line="220" w:lineRule="auto"/>
              <w:jc w:val="both"/>
            </w:pPr>
            <w:r>
              <w:t>3.1</w:t>
            </w:r>
          </w:p>
        </w:tc>
        <w:tc>
          <w:tcPr>
            <w:tcW w:w="2397" w:type="dxa"/>
          </w:tcPr>
          <w:p w:rsidR="00AF2933" w:rsidRDefault="00AF2933">
            <w:pPr>
              <w:spacing w:after="1" w:line="220" w:lineRule="auto"/>
              <w:jc w:val="both"/>
            </w:pPr>
            <w:r>
              <w:t>Создание условий для развития конкуренции на рынке услуг дополнительного образования детей</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детей, которым были в отчетном году оказаны услуги дополнительного образования организациями частной формы собственности, в общей численности детей, которым в отчетном году были оказаны услуги дополнительного образования, процентов</w:t>
            </w:r>
          </w:p>
        </w:tc>
        <w:tc>
          <w:tcPr>
            <w:tcW w:w="910" w:type="dxa"/>
          </w:tcPr>
          <w:p w:rsidR="00AF2933" w:rsidRDefault="00AF2933">
            <w:pPr>
              <w:spacing w:after="1" w:line="220" w:lineRule="auto"/>
              <w:jc w:val="center"/>
            </w:pPr>
            <w:r>
              <w:t>3,5</w:t>
            </w:r>
          </w:p>
        </w:tc>
        <w:tc>
          <w:tcPr>
            <w:tcW w:w="1468" w:type="dxa"/>
            <w:gridSpan w:val="2"/>
          </w:tcPr>
          <w:p w:rsidR="00AF2933" w:rsidRDefault="00AF2933">
            <w:pPr>
              <w:spacing w:after="1" w:line="220" w:lineRule="auto"/>
              <w:jc w:val="center"/>
            </w:pPr>
            <w:r>
              <w:t>5</w:t>
            </w:r>
          </w:p>
        </w:tc>
        <w:tc>
          <w:tcPr>
            <w:tcW w:w="1054" w:type="dxa"/>
          </w:tcPr>
          <w:p w:rsidR="00AF2933" w:rsidRDefault="00AF2933">
            <w:pPr>
              <w:spacing w:after="1" w:line="220" w:lineRule="auto"/>
              <w:jc w:val="center"/>
            </w:pPr>
            <w:r>
              <w:t>5,2</w:t>
            </w:r>
          </w:p>
        </w:tc>
        <w:tc>
          <w:tcPr>
            <w:tcW w:w="1054" w:type="dxa"/>
            <w:gridSpan w:val="2"/>
          </w:tcPr>
          <w:p w:rsidR="00AF2933" w:rsidRDefault="00AF2933">
            <w:pPr>
              <w:spacing w:after="1" w:line="220" w:lineRule="auto"/>
              <w:jc w:val="center"/>
            </w:pPr>
            <w:r>
              <w:t>5,3</w:t>
            </w:r>
          </w:p>
        </w:tc>
        <w:tc>
          <w:tcPr>
            <w:tcW w:w="1469" w:type="dxa"/>
            <w:gridSpan w:val="2"/>
          </w:tcPr>
          <w:p w:rsidR="00AF2933" w:rsidRDefault="00AF2933">
            <w:pPr>
              <w:spacing w:after="1" w:line="220" w:lineRule="auto"/>
              <w:jc w:val="center"/>
            </w:pPr>
            <w:r>
              <w:t>5,4</w:t>
            </w:r>
          </w:p>
        </w:tc>
        <w:tc>
          <w:tcPr>
            <w:tcW w:w="2154" w:type="dxa"/>
          </w:tcPr>
          <w:p w:rsidR="00AF2933" w:rsidRDefault="00AF2933">
            <w:pPr>
              <w:spacing w:after="1" w:line="220" w:lineRule="auto"/>
              <w:jc w:val="both"/>
            </w:pPr>
            <w:r>
              <w:t>Обеспечение доступности для населения получения услуг, оказываемых в негосударственном секторе дополнительного образования</w:t>
            </w:r>
          </w:p>
        </w:tc>
        <w:tc>
          <w:tcPr>
            <w:tcW w:w="2819" w:type="dxa"/>
          </w:tcPr>
          <w:p w:rsidR="00AF2933" w:rsidRDefault="00AF2933">
            <w:pPr>
              <w:spacing w:after="1" w:line="220" w:lineRule="auto"/>
              <w:jc w:val="both"/>
            </w:pPr>
            <w:r>
              <w:t>Департамент образования Ивановской области,</w:t>
            </w:r>
          </w:p>
          <w:p w:rsidR="00AF2933" w:rsidRDefault="00AF2933">
            <w:pPr>
              <w:spacing w:after="1" w:line="220" w:lineRule="auto"/>
              <w:jc w:val="both"/>
            </w:pPr>
            <w:r>
              <w:t>Департамент культуры и туризма Ивановской области,</w:t>
            </w:r>
          </w:p>
          <w:p w:rsidR="00AF2933" w:rsidRDefault="00AF2933">
            <w:pPr>
              <w:spacing w:after="1" w:line="220" w:lineRule="auto"/>
              <w:jc w:val="both"/>
            </w:pPr>
            <w:r>
              <w:t>Департамент спорта Ивановской области</w:t>
            </w:r>
          </w:p>
        </w:tc>
      </w:tr>
      <w:tr w:rsidR="00AF2933">
        <w:tc>
          <w:tcPr>
            <w:tcW w:w="710" w:type="dxa"/>
          </w:tcPr>
          <w:p w:rsidR="00AF2933" w:rsidRDefault="00AF2933">
            <w:pPr>
              <w:spacing w:after="1" w:line="220" w:lineRule="auto"/>
              <w:jc w:val="both"/>
            </w:pPr>
            <w:r>
              <w:t>3.2</w:t>
            </w:r>
          </w:p>
        </w:tc>
        <w:tc>
          <w:tcPr>
            <w:tcW w:w="2397" w:type="dxa"/>
          </w:tcPr>
          <w:p w:rsidR="00AF2933" w:rsidRDefault="00AF2933">
            <w:pPr>
              <w:spacing w:after="1" w:line="220" w:lineRule="auto"/>
              <w:jc w:val="both"/>
            </w:pPr>
            <w:r>
              <w:t>Реализация мероприятий по доступу частных образовательных учреждений к оказанию услуг за счет бюджетного финансирования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частных образовательных учреждений оказывающих услуги за счет бюджетного финансирования</w:t>
            </w:r>
          </w:p>
        </w:tc>
        <w:tc>
          <w:tcPr>
            <w:tcW w:w="910" w:type="dxa"/>
          </w:tcPr>
          <w:p w:rsidR="00AF2933" w:rsidRDefault="00AF2933">
            <w:pPr>
              <w:spacing w:after="1" w:line="220" w:lineRule="auto"/>
              <w:jc w:val="center"/>
            </w:pPr>
            <w:r>
              <w:t>1</w:t>
            </w:r>
          </w:p>
        </w:tc>
        <w:tc>
          <w:tcPr>
            <w:tcW w:w="1468" w:type="dxa"/>
            <w:gridSpan w:val="2"/>
          </w:tcPr>
          <w:p w:rsidR="00AF2933" w:rsidRDefault="00AF2933">
            <w:pPr>
              <w:spacing w:after="1" w:line="220" w:lineRule="auto"/>
              <w:jc w:val="center"/>
            </w:pPr>
            <w:r>
              <w:t>1</w:t>
            </w:r>
          </w:p>
        </w:tc>
        <w:tc>
          <w:tcPr>
            <w:tcW w:w="1054" w:type="dxa"/>
          </w:tcPr>
          <w:p w:rsidR="00AF2933" w:rsidRDefault="00AF2933">
            <w:pPr>
              <w:spacing w:after="1" w:line="220" w:lineRule="auto"/>
              <w:jc w:val="center"/>
            </w:pPr>
            <w:r>
              <w:t>2</w:t>
            </w:r>
          </w:p>
        </w:tc>
        <w:tc>
          <w:tcPr>
            <w:tcW w:w="1054" w:type="dxa"/>
            <w:gridSpan w:val="2"/>
          </w:tcPr>
          <w:p w:rsidR="00AF2933" w:rsidRDefault="00AF2933">
            <w:pPr>
              <w:spacing w:after="1" w:line="220" w:lineRule="auto"/>
              <w:jc w:val="center"/>
            </w:pPr>
            <w:r>
              <w:t>3</w:t>
            </w:r>
          </w:p>
        </w:tc>
        <w:tc>
          <w:tcPr>
            <w:tcW w:w="1469" w:type="dxa"/>
            <w:gridSpan w:val="2"/>
          </w:tcPr>
          <w:p w:rsidR="00AF2933" w:rsidRDefault="00AF2933">
            <w:pPr>
              <w:spacing w:after="1" w:line="220" w:lineRule="auto"/>
              <w:jc w:val="center"/>
            </w:pPr>
            <w:r>
              <w:t>4</w:t>
            </w:r>
          </w:p>
        </w:tc>
        <w:tc>
          <w:tcPr>
            <w:tcW w:w="2154" w:type="dxa"/>
          </w:tcPr>
          <w:p w:rsidR="00AF2933" w:rsidRDefault="00AF2933">
            <w:pPr>
              <w:spacing w:after="1" w:line="220" w:lineRule="auto"/>
              <w:jc w:val="both"/>
            </w:pPr>
            <w:r>
              <w:t>Обеспечение доступности для населения получения услуг, оказываемых в негосударственном секторе дополнительного образования</w:t>
            </w:r>
          </w:p>
        </w:tc>
        <w:tc>
          <w:tcPr>
            <w:tcW w:w="2819" w:type="dxa"/>
          </w:tcPr>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r>
              <w:t>3.3</w:t>
            </w:r>
          </w:p>
        </w:tc>
        <w:tc>
          <w:tcPr>
            <w:tcW w:w="2397" w:type="dxa"/>
          </w:tcPr>
          <w:p w:rsidR="00AF2933" w:rsidRDefault="00AF2933">
            <w:pPr>
              <w:spacing w:after="1" w:line="220" w:lineRule="auto"/>
              <w:jc w:val="both"/>
            </w:pPr>
            <w:r>
              <w:t xml:space="preserve">Размещение в сети Интернет информации </w:t>
            </w:r>
            <w:r>
              <w:lastRenderedPageBreak/>
              <w:t>для потребителей о возможностях получения дополнительного образования в частных образовательных организациях</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Размещение актуальной информации на официальном </w:t>
            </w:r>
            <w:r>
              <w:lastRenderedPageBreak/>
              <w:t>сайте Департамента образования Ивановской области</w:t>
            </w:r>
          </w:p>
        </w:tc>
        <w:tc>
          <w:tcPr>
            <w:tcW w:w="910" w:type="dxa"/>
          </w:tcPr>
          <w:p w:rsidR="00AF2933" w:rsidRDefault="00AF2933">
            <w:pPr>
              <w:spacing w:after="1" w:line="220" w:lineRule="auto"/>
              <w:jc w:val="center"/>
            </w:pPr>
            <w:r>
              <w:lastRenderedPageBreak/>
              <w:t>да</w:t>
            </w:r>
          </w:p>
        </w:tc>
        <w:tc>
          <w:tcPr>
            <w:tcW w:w="1468" w:type="dxa"/>
            <w:gridSpan w:val="2"/>
          </w:tcPr>
          <w:p w:rsidR="00AF2933" w:rsidRDefault="00AF2933">
            <w:pPr>
              <w:spacing w:after="1" w:line="220" w:lineRule="auto"/>
              <w:jc w:val="center"/>
            </w:pPr>
            <w:r>
              <w:t>да</w:t>
            </w:r>
          </w:p>
        </w:tc>
        <w:tc>
          <w:tcPr>
            <w:tcW w:w="1054" w:type="dxa"/>
          </w:tcPr>
          <w:p w:rsidR="00AF2933" w:rsidRDefault="00AF2933">
            <w:pPr>
              <w:spacing w:after="1" w:line="220" w:lineRule="auto"/>
              <w:jc w:val="center"/>
            </w:pPr>
            <w:r>
              <w:t>да</w:t>
            </w:r>
          </w:p>
        </w:tc>
        <w:tc>
          <w:tcPr>
            <w:tcW w:w="1054" w:type="dxa"/>
            <w:gridSpan w:val="2"/>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Повышение уровня информированности </w:t>
            </w:r>
            <w:r>
              <w:lastRenderedPageBreak/>
              <w:t>населения о возможностях получения дополнительного образования в частных образовательных организациях</w:t>
            </w:r>
          </w:p>
        </w:tc>
        <w:tc>
          <w:tcPr>
            <w:tcW w:w="2819" w:type="dxa"/>
          </w:tcPr>
          <w:p w:rsidR="00AF2933" w:rsidRDefault="00AF2933">
            <w:pPr>
              <w:spacing w:after="1" w:line="220" w:lineRule="auto"/>
              <w:jc w:val="both"/>
            </w:pPr>
            <w:r>
              <w:lastRenderedPageBreak/>
              <w:t>Департамент образования Ивановской области</w:t>
            </w:r>
          </w:p>
        </w:tc>
      </w:tr>
      <w:tr w:rsidR="00AF2933">
        <w:tc>
          <w:tcPr>
            <w:tcW w:w="710" w:type="dxa"/>
          </w:tcPr>
          <w:p w:rsidR="00AF2933" w:rsidRDefault="00AF2933">
            <w:pPr>
              <w:spacing w:after="1" w:line="220" w:lineRule="auto"/>
              <w:jc w:val="both"/>
            </w:pPr>
            <w:r>
              <w:lastRenderedPageBreak/>
              <w:t>3.4</w:t>
            </w:r>
          </w:p>
        </w:tc>
        <w:tc>
          <w:tcPr>
            <w:tcW w:w="2397" w:type="dxa"/>
          </w:tcPr>
          <w:p w:rsidR="00AF2933" w:rsidRDefault="00AF2933">
            <w:pPr>
              <w:spacing w:after="1" w:line="220" w:lineRule="auto"/>
              <w:jc w:val="both"/>
            </w:pPr>
            <w:r>
              <w:t>Внедрение персонифицированного финансирования дополнительного образования детей</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детей в возрасте от 5 до 18 лет от общего количества детей, проживающих в Ивановской области, охваченных системой персонифицированного финансирования дополнительного образования детей, процентов</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25</w:t>
            </w:r>
          </w:p>
        </w:tc>
        <w:tc>
          <w:tcPr>
            <w:tcW w:w="1054" w:type="dxa"/>
          </w:tcPr>
          <w:p w:rsidR="00AF2933" w:rsidRDefault="00AF2933">
            <w:pPr>
              <w:spacing w:after="1" w:line="220" w:lineRule="auto"/>
              <w:jc w:val="center"/>
            </w:pPr>
            <w:r>
              <w:t>30</w:t>
            </w:r>
          </w:p>
        </w:tc>
        <w:tc>
          <w:tcPr>
            <w:tcW w:w="1054" w:type="dxa"/>
            <w:gridSpan w:val="2"/>
          </w:tcPr>
          <w:p w:rsidR="00AF2933" w:rsidRDefault="00AF2933">
            <w:pPr>
              <w:spacing w:after="1" w:line="220" w:lineRule="auto"/>
              <w:jc w:val="center"/>
            </w:pPr>
            <w:r>
              <w:t>40</w:t>
            </w:r>
          </w:p>
        </w:tc>
        <w:tc>
          <w:tcPr>
            <w:tcW w:w="1469" w:type="dxa"/>
            <w:gridSpan w:val="2"/>
          </w:tcPr>
          <w:p w:rsidR="00AF2933" w:rsidRDefault="00AF2933">
            <w:pPr>
              <w:spacing w:after="1" w:line="220" w:lineRule="auto"/>
              <w:jc w:val="center"/>
            </w:pPr>
            <w:r>
              <w:t>50</w:t>
            </w:r>
          </w:p>
        </w:tc>
        <w:tc>
          <w:tcPr>
            <w:tcW w:w="2154" w:type="dxa"/>
          </w:tcPr>
          <w:p w:rsidR="00AF2933" w:rsidRDefault="00AF2933">
            <w:pPr>
              <w:spacing w:after="1" w:line="220" w:lineRule="auto"/>
              <w:jc w:val="both"/>
            </w:pPr>
            <w:r>
              <w:t>Повышение эффективности реализации программ поддержки образования (внедрение персонифицированных мер поддержки)</w:t>
            </w:r>
          </w:p>
        </w:tc>
        <w:tc>
          <w:tcPr>
            <w:tcW w:w="2819" w:type="dxa"/>
          </w:tcPr>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4. Рынок услуг детского отдыха и оздоровления.</w:t>
            </w:r>
          </w:p>
          <w:p w:rsidR="00AF2933" w:rsidRDefault="00AF2933">
            <w:pPr>
              <w:spacing w:after="1" w:line="220" w:lineRule="auto"/>
              <w:jc w:val="both"/>
            </w:pPr>
            <w:r>
              <w:t xml:space="preserve">На официальном сайте Департамента социальной защиты населения Ивановской области размещен реестр организаций отдыха детей и их оздоровления, расположенных на территории региона, который в настоящее время содержит сведения о 7 санаторно-оздоровительных детских лагерях, 9 загородных, 261 лагере с дневным пребыванием, 40 лагерях труда и отдыха. </w:t>
            </w:r>
            <w:proofErr w:type="gramStart"/>
            <w:r>
              <w:t>Из 7 санаторно-оздоровительных детских лагерей 1 находится в государственной собственности, 2 - в профсоюзной, 4 - в частной собственности.</w:t>
            </w:r>
            <w:proofErr w:type="gramEnd"/>
            <w:r>
              <w:t xml:space="preserve"> Из 9 загородных лагерей 2 находятся в муниципальной собственности, 7 - в частной собственности</w:t>
            </w:r>
          </w:p>
        </w:tc>
      </w:tr>
      <w:tr w:rsidR="00AF2933">
        <w:tc>
          <w:tcPr>
            <w:tcW w:w="710" w:type="dxa"/>
          </w:tcPr>
          <w:p w:rsidR="00AF2933" w:rsidRDefault="00AF2933">
            <w:pPr>
              <w:spacing w:after="1" w:line="220" w:lineRule="auto"/>
              <w:jc w:val="both"/>
            </w:pPr>
            <w:r>
              <w:t>4.1</w:t>
            </w:r>
          </w:p>
        </w:tc>
        <w:tc>
          <w:tcPr>
            <w:tcW w:w="2397" w:type="dxa"/>
          </w:tcPr>
          <w:p w:rsidR="00AF2933" w:rsidRDefault="00AF2933">
            <w:pPr>
              <w:spacing w:after="1" w:line="220" w:lineRule="auto"/>
              <w:jc w:val="both"/>
            </w:pPr>
            <w:r>
              <w:t>Создание условий для развития конкуренции на рынке услуг отдыха и оздоровления детей</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отдыха и оздоровления детей частной формы собственности, процентов</w:t>
            </w:r>
          </w:p>
        </w:tc>
        <w:tc>
          <w:tcPr>
            <w:tcW w:w="910" w:type="dxa"/>
          </w:tcPr>
          <w:p w:rsidR="00AF2933" w:rsidRDefault="00AF2933">
            <w:pPr>
              <w:spacing w:after="1" w:line="220" w:lineRule="auto"/>
              <w:jc w:val="center"/>
            </w:pPr>
            <w:r>
              <w:t>65,0</w:t>
            </w:r>
          </w:p>
        </w:tc>
        <w:tc>
          <w:tcPr>
            <w:tcW w:w="1468" w:type="dxa"/>
            <w:gridSpan w:val="2"/>
          </w:tcPr>
          <w:p w:rsidR="00AF2933" w:rsidRDefault="00AF2933">
            <w:pPr>
              <w:spacing w:after="1" w:line="220" w:lineRule="auto"/>
              <w:jc w:val="center"/>
            </w:pPr>
            <w:r>
              <w:t>68,0</w:t>
            </w:r>
          </w:p>
        </w:tc>
        <w:tc>
          <w:tcPr>
            <w:tcW w:w="1054" w:type="dxa"/>
          </w:tcPr>
          <w:p w:rsidR="00AF2933" w:rsidRDefault="00AF2933">
            <w:pPr>
              <w:spacing w:after="1" w:line="220" w:lineRule="auto"/>
              <w:jc w:val="center"/>
            </w:pPr>
            <w:r>
              <w:t>68,0</w:t>
            </w:r>
          </w:p>
        </w:tc>
        <w:tc>
          <w:tcPr>
            <w:tcW w:w="1054" w:type="dxa"/>
            <w:gridSpan w:val="2"/>
          </w:tcPr>
          <w:p w:rsidR="00AF2933" w:rsidRDefault="00AF2933">
            <w:pPr>
              <w:spacing w:after="1" w:line="220" w:lineRule="auto"/>
              <w:jc w:val="center"/>
            </w:pPr>
            <w:r>
              <w:t>68,0</w:t>
            </w:r>
          </w:p>
        </w:tc>
        <w:tc>
          <w:tcPr>
            <w:tcW w:w="1469" w:type="dxa"/>
            <w:gridSpan w:val="2"/>
          </w:tcPr>
          <w:p w:rsidR="00AF2933" w:rsidRDefault="00AF2933">
            <w:pPr>
              <w:spacing w:after="1" w:line="220" w:lineRule="auto"/>
              <w:jc w:val="center"/>
            </w:pPr>
            <w:r>
              <w:t>68,0</w:t>
            </w:r>
          </w:p>
        </w:tc>
        <w:tc>
          <w:tcPr>
            <w:tcW w:w="2154" w:type="dxa"/>
          </w:tcPr>
          <w:p w:rsidR="00AF2933" w:rsidRDefault="00AF2933">
            <w:pPr>
              <w:spacing w:after="1" w:line="220" w:lineRule="auto"/>
              <w:jc w:val="both"/>
            </w:pPr>
            <w:r>
              <w:t>Увеличение количества организаций отдыха и оздоровления детей частной формы собственности</w:t>
            </w:r>
          </w:p>
        </w:tc>
        <w:tc>
          <w:tcPr>
            <w:tcW w:w="2819" w:type="dxa"/>
          </w:tcPr>
          <w:p w:rsidR="00AF2933" w:rsidRDefault="00AF2933">
            <w:pPr>
              <w:spacing w:after="1" w:line="220" w:lineRule="auto"/>
              <w:jc w:val="both"/>
            </w:pPr>
            <w:r>
              <w:t>Департамент социальной защиты населения Ивановской области</w:t>
            </w:r>
          </w:p>
        </w:tc>
      </w:tr>
      <w:tr w:rsidR="00AF2933">
        <w:tc>
          <w:tcPr>
            <w:tcW w:w="710" w:type="dxa"/>
          </w:tcPr>
          <w:p w:rsidR="00AF2933" w:rsidRDefault="00AF2933">
            <w:pPr>
              <w:spacing w:after="1" w:line="220" w:lineRule="auto"/>
              <w:jc w:val="both"/>
            </w:pPr>
            <w:r>
              <w:t>4.2</w:t>
            </w:r>
          </w:p>
        </w:tc>
        <w:tc>
          <w:tcPr>
            <w:tcW w:w="2397" w:type="dxa"/>
          </w:tcPr>
          <w:p w:rsidR="00AF2933" w:rsidRDefault="00AF2933">
            <w:pPr>
              <w:spacing w:after="1" w:line="220" w:lineRule="auto"/>
              <w:jc w:val="both"/>
            </w:pPr>
            <w:r>
              <w:t xml:space="preserve">Формирование и ведение реестра организаций отдыха </w:t>
            </w:r>
            <w:r>
              <w:lastRenderedPageBreak/>
              <w:t>детей и их оздоровления на территории Ивановской области</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Размещение актуальной информации на официальном сайте Департамента </w:t>
            </w:r>
            <w:r>
              <w:lastRenderedPageBreak/>
              <w:t>социальной защиты населения Ивановской области</w:t>
            </w:r>
          </w:p>
        </w:tc>
        <w:tc>
          <w:tcPr>
            <w:tcW w:w="910" w:type="dxa"/>
          </w:tcPr>
          <w:p w:rsidR="00AF2933" w:rsidRDefault="00AF2933">
            <w:pPr>
              <w:spacing w:after="1" w:line="220" w:lineRule="auto"/>
              <w:jc w:val="center"/>
            </w:pPr>
            <w:r>
              <w:lastRenderedPageBreak/>
              <w:t>да</w:t>
            </w:r>
          </w:p>
        </w:tc>
        <w:tc>
          <w:tcPr>
            <w:tcW w:w="1468" w:type="dxa"/>
            <w:gridSpan w:val="2"/>
          </w:tcPr>
          <w:p w:rsidR="00AF2933" w:rsidRDefault="00AF2933">
            <w:pPr>
              <w:spacing w:after="1" w:line="220" w:lineRule="auto"/>
              <w:jc w:val="center"/>
            </w:pPr>
            <w:r>
              <w:t>да</w:t>
            </w:r>
          </w:p>
        </w:tc>
        <w:tc>
          <w:tcPr>
            <w:tcW w:w="1054" w:type="dxa"/>
          </w:tcPr>
          <w:p w:rsidR="00AF2933" w:rsidRDefault="00AF2933">
            <w:pPr>
              <w:spacing w:after="1" w:line="220" w:lineRule="auto"/>
              <w:jc w:val="center"/>
            </w:pPr>
            <w:r>
              <w:t>да</w:t>
            </w:r>
          </w:p>
        </w:tc>
        <w:tc>
          <w:tcPr>
            <w:tcW w:w="1054" w:type="dxa"/>
            <w:gridSpan w:val="2"/>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Повышение уровня информированности населения об </w:t>
            </w:r>
            <w:r>
              <w:lastRenderedPageBreak/>
              <w:t>организациях отдыха и оздоровления, расположенных на территории региона</w:t>
            </w:r>
          </w:p>
        </w:tc>
        <w:tc>
          <w:tcPr>
            <w:tcW w:w="2819" w:type="dxa"/>
          </w:tcPr>
          <w:p w:rsidR="00AF2933" w:rsidRDefault="00AF2933">
            <w:pPr>
              <w:spacing w:after="1" w:line="220" w:lineRule="auto"/>
              <w:jc w:val="both"/>
            </w:pPr>
            <w:r>
              <w:lastRenderedPageBreak/>
              <w:t>Департамент социальной защиты населения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5. Рынок медицинских услуг.</w:t>
            </w:r>
          </w:p>
          <w:p w:rsidR="00AF2933" w:rsidRDefault="00AF2933">
            <w:pPr>
              <w:spacing w:after="1" w:line="220" w:lineRule="auto"/>
              <w:jc w:val="both"/>
            </w:pPr>
            <w:r>
              <w:t>Основными субъектами конкуренции на рынке медицинских услуг Ивановской области являются государственные и частные медицинские организации.</w:t>
            </w:r>
          </w:p>
          <w:p w:rsidR="00AF2933" w:rsidRDefault="00AF2933">
            <w:pPr>
              <w:spacing w:after="1" w:line="220" w:lineRule="auto"/>
              <w:jc w:val="both"/>
            </w:pPr>
            <w:r>
              <w:t>Частные медицинские организации участвуют в оказании паллиативной медицинской помощи, услуг гемодиализа, томографических обследований.</w:t>
            </w:r>
          </w:p>
          <w:p w:rsidR="00AF2933" w:rsidRDefault="00AF2933">
            <w:pPr>
              <w:spacing w:after="1" w:line="220" w:lineRule="auto"/>
              <w:jc w:val="both"/>
            </w:pPr>
            <w:r>
              <w:t>Негосударственные медицинские организации, ежегодно входящие в Реестр медицинских организаций, осуществляющих деятельность в сфере обязательного медицинского страхования на территории Ивановской области, зачастую не учитывают потребности региона в видах и профилях оказания медицинской помощи, что снижает их конкурентоспособность</w:t>
            </w:r>
          </w:p>
        </w:tc>
      </w:tr>
      <w:tr w:rsidR="00AF2933">
        <w:tc>
          <w:tcPr>
            <w:tcW w:w="710" w:type="dxa"/>
          </w:tcPr>
          <w:p w:rsidR="00AF2933" w:rsidRDefault="00AF2933">
            <w:pPr>
              <w:spacing w:after="1" w:line="220" w:lineRule="auto"/>
              <w:jc w:val="both"/>
            </w:pPr>
            <w:r>
              <w:t>5.1</w:t>
            </w:r>
          </w:p>
        </w:tc>
        <w:tc>
          <w:tcPr>
            <w:tcW w:w="2397" w:type="dxa"/>
          </w:tcPr>
          <w:p w:rsidR="00AF2933" w:rsidRDefault="00AF2933">
            <w:pPr>
              <w:spacing w:after="1" w:line="220" w:lineRule="auto"/>
              <w:jc w:val="both"/>
            </w:pPr>
            <w:r>
              <w:t>Создание условий для развития конкуренции на рынке медицинских услуг. Привлечение частных медицинских организаций к участию в реализации территориальной программы обязательного медицинского страхования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медицинских организаций частной системы здравоохранения, участвующих в реализации территориальных программ обязательного медицинского страхования, процентов</w:t>
            </w:r>
          </w:p>
        </w:tc>
        <w:tc>
          <w:tcPr>
            <w:tcW w:w="910" w:type="dxa"/>
          </w:tcPr>
          <w:p w:rsidR="00AF2933" w:rsidRDefault="00AF2933">
            <w:pPr>
              <w:spacing w:after="1" w:line="220" w:lineRule="auto"/>
              <w:jc w:val="center"/>
            </w:pPr>
            <w:r>
              <w:t>6,7</w:t>
            </w:r>
          </w:p>
        </w:tc>
        <w:tc>
          <w:tcPr>
            <w:tcW w:w="1468" w:type="dxa"/>
            <w:gridSpan w:val="2"/>
          </w:tcPr>
          <w:p w:rsidR="00AF2933" w:rsidRDefault="00AF2933">
            <w:pPr>
              <w:spacing w:after="1" w:line="220" w:lineRule="auto"/>
              <w:jc w:val="center"/>
            </w:pPr>
            <w:r>
              <w:t>7,6</w:t>
            </w:r>
          </w:p>
        </w:tc>
        <w:tc>
          <w:tcPr>
            <w:tcW w:w="1054" w:type="dxa"/>
          </w:tcPr>
          <w:p w:rsidR="00AF2933" w:rsidRDefault="00AF2933">
            <w:pPr>
              <w:spacing w:after="1" w:line="220" w:lineRule="auto"/>
              <w:jc w:val="center"/>
            </w:pPr>
            <w:r>
              <w:t>8,4</w:t>
            </w:r>
          </w:p>
        </w:tc>
        <w:tc>
          <w:tcPr>
            <w:tcW w:w="1054" w:type="dxa"/>
            <w:gridSpan w:val="2"/>
          </w:tcPr>
          <w:p w:rsidR="00AF2933" w:rsidRDefault="00AF2933">
            <w:pPr>
              <w:spacing w:after="1" w:line="220" w:lineRule="auto"/>
              <w:jc w:val="center"/>
            </w:pPr>
            <w:r>
              <w:t>9,2</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Повышение доли медицинских организаций частной системы здравоохранения, участвующих в реализации территориальных программ обязательного медицинского страхования</w:t>
            </w:r>
          </w:p>
        </w:tc>
        <w:tc>
          <w:tcPr>
            <w:tcW w:w="2819" w:type="dxa"/>
          </w:tcPr>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r>
              <w:t>5.2</w:t>
            </w:r>
          </w:p>
        </w:tc>
        <w:tc>
          <w:tcPr>
            <w:tcW w:w="2397" w:type="dxa"/>
          </w:tcPr>
          <w:p w:rsidR="00AF2933" w:rsidRDefault="00AF2933">
            <w:pPr>
              <w:spacing w:after="1" w:line="220" w:lineRule="auto"/>
              <w:jc w:val="both"/>
            </w:pPr>
            <w:r>
              <w:t>Методическая помощь при проведении процедуры лицензирования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Информация на едином официальном сайте государственных органов, организация предоставления услуги получения лицензии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054" w:type="dxa"/>
          </w:tcPr>
          <w:p w:rsidR="00AF2933" w:rsidRDefault="00AF2933">
            <w:pPr>
              <w:spacing w:after="1" w:line="220" w:lineRule="auto"/>
              <w:jc w:val="center"/>
            </w:pPr>
            <w:r>
              <w:t>да</w:t>
            </w:r>
          </w:p>
        </w:tc>
        <w:tc>
          <w:tcPr>
            <w:tcW w:w="1054" w:type="dxa"/>
            <w:gridSpan w:val="2"/>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w:t>
            </w:r>
          </w:p>
        </w:tc>
        <w:tc>
          <w:tcPr>
            <w:tcW w:w="2819" w:type="dxa"/>
          </w:tcPr>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r>
              <w:t>5.3</w:t>
            </w:r>
          </w:p>
        </w:tc>
        <w:tc>
          <w:tcPr>
            <w:tcW w:w="2397" w:type="dxa"/>
          </w:tcPr>
          <w:p w:rsidR="00AF2933" w:rsidRDefault="00AF2933">
            <w:pPr>
              <w:spacing w:after="1" w:line="220" w:lineRule="auto"/>
              <w:jc w:val="both"/>
            </w:pPr>
            <w:r>
              <w:t xml:space="preserve">Проведение анализа распределения объемов медицинской помощи между медицинскими организациями </w:t>
            </w:r>
            <w:r>
              <w:lastRenderedPageBreak/>
              <w:t>Комиссией по разработке территориальной программы обязательного медицинского страхования с привлечением представителей антимонопольного органа</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Включение в состав рабочей группы по корректировке объемов медицинской помощи в рамках территориальной программы обязательного медицинского </w:t>
            </w:r>
            <w:r>
              <w:lastRenderedPageBreak/>
              <w:t>страхования представителя антимонопольного органа</w:t>
            </w:r>
          </w:p>
        </w:tc>
        <w:tc>
          <w:tcPr>
            <w:tcW w:w="910" w:type="dxa"/>
          </w:tcPr>
          <w:p w:rsidR="00AF2933" w:rsidRDefault="00AF2933">
            <w:pPr>
              <w:spacing w:after="1" w:line="220" w:lineRule="auto"/>
              <w:jc w:val="center"/>
            </w:pPr>
            <w:r>
              <w:lastRenderedPageBreak/>
              <w:t>-</w:t>
            </w:r>
          </w:p>
        </w:tc>
        <w:tc>
          <w:tcPr>
            <w:tcW w:w="1468" w:type="dxa"/>
            <w:gridSpan w:val="2"/>
          </w:tcPr>
          <w:p w:rsidR="00AF2933" w:rsidRDefault="00AF2933">
            <w:pPr>
              <w:spacing w:after="1" w:line="220" w:lineRule="auto"/>
              <w:jc w:val="center"/>
            </w:pPr>
            <w:r>
              <w:t>да</w:t>
            </w:r>
          </w:p>
        </w:tc>
        <w:tc>
          <w:tcPr>
            <w:tcW w:w="1054" w:type="dxa"/>
          </w:tcPr>
          <w:p w:rsidR="00AF2933" w:rsidRDefault="00AF2933">
            <w:pPr>
              <w:spacing w:after="1" w:line="220" w:lineRule="auto"/>
              <w:jc w:val="center"/>
            </w:pPr>
            <w:r>
              <w:t>да</w:t>
            </w:r>
          </w:p>
        </w:tc>
        <w:tc>
          <w:tcPr>
            <w:tcW w:w="1054" w:type="dxa"/>
            <w:gridSpan w:val="2"/>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Обеспечение равного доступа медицинских организаций к финансовым ресурсам для </w:t>
            </w:r>
            <w:r>
              <w:lastRenderedPageBreak/>
              <w:t>обеспечения деятельности</w:t>
            </w:r>
          </w:p>
        </w:tc>
        <w:tc>
          <w:tcPr>
            <w:tcW w:w="2819" w:type="dxa"/>
          </w:tcPr>
          <w:p w:rsidR="00AF2933" w:rsidRDefault="00AF2933">
            <w:pPr>
              <w:spacing w:after="1" w:line="220" w:lineRule="auto"/>
              <w:jc w:val="both"/>
            </w:pPr>
            <w:r>
              <w:lastRenderedPageBreak/>
              <w:t>Департамент образования Ивановской области</w:t>
            </w:r>
          </w:p>
        </w:tc>
      </w:tr>
      <w:tr w:rsidR="00AF2933">
        <w:tc>
          <w:tcPr>
            <w:tcW w:w="710" w:type="dxa"/>
          </w:tcPr>
          <w:p w:rsidR="00AF2933" w:rsidRDefault="00AF2933">
            <w:pPr>
              <w:spacing w:after="1" w:line="220" w:lineRule="auto"/>
              <w:jc w:val="both"/>
            </w:pPr>
            <w:r>
              <w:lastRenderedPageBreak/>
              <w:t>5.4</w:t>
            </w:r>
          </w:p>
        </w:tc>
        <w:tc>
          <w:tcPr>
            <w:tcW w:w="2397" w:type="dxa"/>
          </w:tcPr>
          <w:p w:rsidR="00AF2933" w:rsidRDefault="00AF2933">
            <w:pPr>
              <w:spacing w:after="1" w:line="220" w:lineRule="auto"/>
              <w:jc w:val="both"/>
            </w:pPr>
            <w:r>
              <w:t>Наличие горячей линии для потребителей о возможностях обязательного медицинского страхования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Горячая линия для потребителей о возможностях обязательного медицинского страхования создана</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054" w:type="dxa"/>
          </w:tcPr>
          <w:p w:rsidR="00AF2933" w:rsidRDefault="00AF2933">
            <w:pPr>
              <w:spacing w:after="1" w:line="220" w:lineRule="auto"/>
              <w:jc w:val="center"/>
            </w:pPr>
            <w:r>
              <w:t>да</w:t>
            </w:r>
          </w:p>
        </w:tc>
        <w:tc>
          <w:tcPr>
            <w:tcW w:w="1054" w:type="dxa"/>
            <w:gridSpan w:val="2"/>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информированности населения о возможностях обязательного медицинского страхования</w:t>
            </w:r>
          </w:p>
        </w:tc>
        <w:tc>
          <w:tcPr>
            <w:tcW w:w="2819" w:type="dxa"/>
          </w:tcPr>
          <w:p w:rsidR="00AF2933" w:rsidRDefault="00AF2933">
            <w:pPr>
              <w:spacing w:after="1" w:line="220" w:lineRule="auto"/>
              <w:jc w:val="both"/>
            </w:pPr>
            <w:r>
              <w:t>Территориальный фонд обязательного медицинского страхования Ивановской области,</w:t>
            </w:r>
          </w:p>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6. Рынок услуг розничной торговли лекарственными препаратами, медицинскими изделиями и сопутствующими товарами.</w:t>
            </w:r>
          </w:p>
          <w:p w:rsidR="00AF2933" w:rsidRDefault="00AF2933">
            <w:pPr>
              <w:spacing w:after="1" w:line="220" w:lineRule="auto"/>
              <w:jc w:val="both"/>
            </w:pPr>
            <w:r>
              <w:t>В настоящее время на рынке розничной торговли лекарственными препаратами, медицинскими изделиями и сопутствующими товарами доля организаций частной формы собственности составляет 92,4%. Дальнейшее увеличение приведет к невозможности осуществления ряда функций по обеспечению населения, в том числе наркотическими, психотропными и льготными лекарственными препаратами</w:t>
            </w:r>
          </w:p>
        </w:tc>
      </w:tr>
      <w:tr w:rsidR="00AF2933">
        <w:tc>
          <w:tcPr>
            <w:tcW w:w="710" w:type="dxa"/>
          </w:tcPr>
          <w:p w:rsidR="00AF2933" w:rsidRDefault="00AF2933">
            <w:pPr>
              <w:spacing w:after="1" w:line="220" w:lineRule="auto"/>
              <w:jc w:val="both"/>
            </w:pPr>
            <w:r>
              <w:t>6.1</w:t>
            </w:r>
          </w:p>
        </w:tc>
        <w:tc>
          <w:tcPr>
            <w:tcW w:w="2397" w:type="dxa"/>
          </w:tcPr>
          <w:p w:rsidR="00AF2933" w:rsidRDefault="00AF2933">
            <w:pPr>
              <w:spacing w:after="1" w:line="220" w:lineRule="auto"/>
              <w:jc w:val="both"/>
            </w:pPr>
            <w:r>
              <w:t xml:space="preserve">Создание условий для развития конкуренции на рынке услуг розничной торговли лекарственными препаратами, медицинскими изделиями и сопутствующими товарами. Привлечение организаций частной формы собственности в </w:t>
            </w:r>
            <w:r>
              <w:lastRenderedPageBreak/>
              <w:t>сфере услуг розничной торговли лекарственными препаратами, медицинскими изделиями и сопутствующими товарами</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 процентов</w:t>
            </w:r>
          </w:p>
        </w:tc>
        <w:tc>
          <w:tcPr>
            <w:tcW w:w="910" w:type="dxa"/>
          </w:tcPr>
          <w:p w:rsidR="00AF2933" w:rsidRDefault="00AF2933">
            <w:pPr>
              <w:spacing w:after="1" w:line="220" w:lineRule="auto"/>
              <w:jc w:val="center"/>
            </w:pPr>
            <w:r>
              <w:t>92,4</w:t>
            </w:r>
          </w:p>
        </w:tc>
        <w:tc>
          <w:tcPr>
            <w:tcW w:w="1468" w:type="dxa"/>
            <w:gridSpan w:val="2"/>
          </w:tcPr>
          <w:p w:rsidR="00AF2933" w:rsidRDefault="00AF2933">
            <w:pPr>
              <w:spacing w:after="1" w:line="220" w:lineRule="auto"/>
              <w:jc w:val="center"/>
            </w:pPr>
            <w:r>
              <w:t>92,5</w:t>
            </w:r>
          </w:p>
        </w:tc>
        <w:tc>
          <w:tcPr>
            <w:tcW w:w="1054" w:type="dxa"/>
          </w:tcPr>
          <w:p w:rsidR="00AF2933" w:rsidRDefault="00AF2933">
            <w:pPr>
              <w:spacing w:after="1" w:line="220" w:lineRule="auto"/>
              <w:jc w:val="center"/>
            </w:pPr>
            <w:r>
              <w:t>92,5</w:t>
            </w:r>
          </w:p>
        </w:tc>
        <w:tc>
          <w:tcPr>
            <w:tcW w:w="1054" w:type="dxa"/>
            <w:gridSpan w:val="2"/>
          </w:tcPr>
          <w:p w:rsidR="00AF2933" w:rsidRDefault="00AF2933">
            <w:pPr>
              <w:spacing w:after="1" w:line="220" w:lineRule="auto"/>
              <w:jc w:val="center"/>
            </w:pPr>
            <w:r>
              <w:t>92,5</w:t>
            </w:r>
          </w:p>
        </w:tc>
        <w:tc>
          <w:tcPr>
            <w:tcW w:w="1469" w:type="dxa"/>
            <w:gridSpan w:val="2"/>
          </w:tcPr>
          <w:p w:rsidR="00AF2933" w:rsidRDefault="00AF2933">
            <w:pPr>
              <w:spacing w:after="1" w:line="220" w:lineRule="auto"/>
              <w:jc w:val="center"/>
            </w:pPr>
            <w:r>
              <w:t>92,5</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здравоохранения Ивановской области</w:t>
            </w:r>
          </w:p>
        </w:tc>
      </w:tr>
      <w:tr w:rsidR="00AF2933">
        <w:tc>
          <w:tcPr>
            <w:tcW w:w="710" w:type="dxa"/>
          </w:tcPr>
          <w:p w:rsidR="00AF2933" w:rsidRDefault="00AF2933">
            <w:pPr>
              <w:spacing w:after="1" w:line="220" w:lineRule="auto"/>
              <w:jc w:val="both"/>
            </w:pPr>
            <w:r>
              <w:lastRenderedPageBreak/>
              <w:t>6.2</w:t>
            </w:r>
          </w:p>
        </w:tc>
        <w:tc>
          <w:tcPr>
            <w:tcW w:w="2397" w:type="dxa"/>
          </w:tcPr>
          <w:p w:rsidR="00AF2933" w:rsidRDefault="00AF2933">
            <w:pPr>
              <w:spacing w:after="1" w:line="220" w:lineRule="auto"/>
              <w:jc w:val="both"/>
            </w:pPr>
            <w:r>
              <w:t>Оказание методической и консультационной помощи субъектам малого и среднего предпринимательства по вопросам лицензирования фармацевтической деятельности, а также по организации торговой деятельности и соблюдению законодательства в сфере розничной торговли лекарственными препаратами, медицинскими изделиями и сопутствующими товарами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Проведение круглых столов, вебинаров, консультаций с действующими и потенциальными предпринимателями и коммерческими организациями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054" w:type="dxa"/>
          </w:tcPr>
          <w:p w:rsidR="00AF2933" w:rsidRDefault="00AF2933">
            <w:pPr>
              <w:spacing w:after="1" w:line="220" w:lineRule="auto"/>
              <w:jc w:val="center"/>
            </w:pPr>
            <w:r>
              <w:t>да</w:t>
            </w:r>
          </w:p>
        </w:tc>
        <w:tc>
          <w:tcPr>
            <w:tcW w:w="1054" w:type="dxa"/>
            <w:gridSpan w:val="2"/>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 на рынке розничной торговли лекарственными препаратами, медицинскими изделиями и сопутствующими товарами</w:t>
            </w:r>
          </w:p>
        </w:tc>
        <w:tc>
          <w:tcPr>
            <w:tcW w:w="2819" w:type="dxa"/>
          </w:tcPr>
          <w:p w:rsidR="00AF2933" w:rsidRDefault="00AF2933">
            <w:pPr>
              <w:spacing w:after="1" w:line="220" w:lineRule="auto"/>
              <w:jc w:val="both"/>
            </w:pPr>
            <w:r>
              <w:t>Департамент здравоохранения Ивановской области</w:t>
            </w:r>
          </w:p>
        </w:tc>
      </w:tr>
      <w:tr w:rsidR="00AF2933">
        <w:tc>
          <w:tcPr>
            <w:tcW w:w="710" w:type="dxa"/>
          </w:tcPr>
          <w:p w:rsidR="00AF2933" w:rsidRDefault="00AF2933">
            <w:pPr>
              <w:spacing w:after="1" w:line="220" w:lineRule="auto"/>
              <w:jc w:val="both"/>
            </w:pPr>
            <w:r>
              <w:t>6.3</w:t>
            </w:r>
          </w:p>
        </w:tc>
        <w:tc>
          <w:tcPr>
            <w:tcW w:w="2397" w:type="dxa"/>
          </w:tcPr>
          <w:p w:rsidR="00AF2933" w:rsidRDefault="00AF2933">
            <w:pPr>
              <w:spacing w:after="1" w:line="220" w:lineRule="auto"/>
              <w:jc w:val="both"/>
            </w:pPr>
            <w:r>
              <w:t xml:space="preserve">Дальнейшее развитие конкуренции на рынке услуг розничной торговли лекарственными </w:t>
            </w:r>
            <w:r>
              <w:lastRenderedPageBreak/>
              <w:t>препаратами, медицинскими изделиями и сопутствующими товарами. Привлечение частных аптечных организаций к льготному лекарственному обеспечению населения Ивановской области</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Доля частных аптечных организаций, участвующих в системе льготного лекарственного обеспечения населения Ивановской </w:t>
            </w:r>
            <w:r>
              <w:lastRenderedPageBreak/>
              <w:t>области</w:t>
            </w:r>
          </w:p>
        </w:tc>
        <w:tc>
          <w:tcPr>
            <w:tcW w:w="910" w:type="dxa"/>
          </w:tcPr>
          <w:p w:rsidR="00AF2933" w:rsidRDefault="00AF2933">
            <w:pPr>
              <w:spacing w:after="1" w:line="220" w:lineRule="auto"/>
              <w:jc w:val="center"/>
            </w:pPr>
            <w:r>
              <w:lastRenderedPageBreak/>
              <w:t>12</w:t>
            </w:r>
          </w:p>
        </w:tc>
        <w:tc>
          <w:tcPr>
            <w:tcW w:w="1468" w:type="dxa"/>
            <w:gridSpan w:val="2"/>
          </w:tcPr>
          <w:p w:rsidR="00AF2933" w:rsidRDefault="00AF2933">
            <w:pPr>
              <w:spacing w:after="1" w:line="220" w:lineRule="auto"/>
              <w:jc w:val="center"/>
            </w:pPr>
            <w:r>
              <w:t>13</w:t>
            </w:r>
          </w:p>
        </w:tc>
        <w:tc>
          <w:tcPr>
            <w:tcW w:w="1054" w:type="dxa"/>
          </w:tcPr>
          <w:p w:rsidR="00AF2933" w:rsidRDefault="00AF2933">
            <w:pPr>
              <w:spacing w:after="1" w:line="220" w:lineRule="auto"/>
              <w:jc w:val="center"/>
            </w:pPr>
            <w:r>
              <w:t>13</w:t>
            </w:r>
          </w:p>
        </w:tc>
        <w:tc>
          <w:tcPr>
            <w:tcW w:w="1054" w:type="dxa"/>
            <w:gridSpan w:val="2"/>
          </w:tcPr>
          <w:p w:rsidR="00AF2933" w:rsidRDefault="00AF2933">
            <w:pPr>
              <w:spacing w:after="1" w:line="220" w:lineRule="auto"/>
              <w:jc w:val="center"/>
            </w:pPr>
            <w:r>
              <w:t>13</w:t>
            </w:r>
          </w:p>
        </w:tc>
        <w:tc>
          <w:tcPr>
            <w:tcW w:w="1469" w:type="dxa"/>
            <w:gridSpan w:val="2"/>
          </w:tcPr>
          <w:p w:rsidR="00AF2933" w:rsidRDefault="00AF2933">
            <w:pPr>
              <w:spacing w:after="1" w:line="220" w:lineRule="auto"/>
              <w:jc w:val="center"/>
            </w:pPr>
            <w:r>
              <w:t>13</w:t>
            </w:r>
          </w:p>
        </w:tc>
        <w:tc>
          <w:tcPr>
            <w:tcW w:w="2154" w:type="dxa"/>
          </w:tcPr>
          <w:p w:rsidR="00AF2933" w:rsidRDefault="00AF2933">
            <w:pPr>
              <w:spacing w:after="1" w:line="220" w:lineRule="auto"/>
              <w:jc w:val="both"/>
            </w:pPr>
            <w:r>
              <w:t xml:space="preserve">Обеспечение населения Ивановской области льготными лекарственными </w:t>
            </w:r>
            <w:r>
              <w:lastRenderedPageBreak/>
              <w:t>препаратами</w:t>
            </w:r>
          </w:p>
        </w:tc>
        <w:tc>
          <w:tcPr>
            <w:tcW w:w="2819" w:type="dxa"/>
          </w:tcPr>
          <w:p w:rsidR="00AF2933" w:rsidRDefault="00AF2933">
            <w:pPr>
              <w:spacing w:after="1" w:line="220" w:lineRule="auto"/>
              <w:jc w:val="both"/>
            </w:pPr>
            <w:r>
              <w:lastRenderedPageBreak/>
              <w:t>Департамент здравоохранения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7. Рынок социальных услуг.</w:t>
            </w:r>
          </w:p>
          <w:p w:rsidR="00AF2933" w:rsidRDefault="00AF2933">
            <w:pPr>
              <w:spacing w:after="1" w:line="220" w:lineRule="auto"/>
              <w:jc w:val="both"/>
            </w:pPr>
            <w:proofErr w:type="gramStart"/>
            <w:r>
              <w:t>Система организаций, предоставляющих социальные услуги, представлена 40 организациями, из них: 34 государственных организации социального обслуживания, 6 негосударственных организаций, предоставляющих социальные услуги во всех формах социального обслуживания (АНО "Центр социальной поддержки пожилых людей и маломобильных групп населения "Золотая осень", АНО "Перспектива", ИООО "Общественный комитет "Колыбель", Благотворительный фонд "Дом надежды", ООО "Отражение", АО "Почта России" в лице филиала - Управление федеральной почтовой связи</w:t>
            </w:r>
            <w:proofErr w:type="gramEnd"/>
            <w:r>
              <w:t xml:space="preserve"> </w:t>
            </w:r>
            <w:proofErr w:type="gramStart"/>
            <w:r>
              <w:t>Ивановской области)</w:t>
            </w:r>
            <w:proofErr w:type="gramEnd"/>
          </w:p>
        </w:tc>
      </w:tr>
      <w:tr w:rsidR="00AF2933">
        <w:tc>
          <w:tcPr>
            <w:tcW w:w="710" w:type="dxa"/>
          </w:tcPr>
          <w:p w:rsidR="00AF2933" w:rsidRDefault="00AF2933">
            <w:pPr>
              <w:spacing w:after="1" w:line="220" w:lineRule="auto"/>
              <w:jc w:val="both"/>
            </w:pPr>
            <w:r>
              <w:t>7.1</w:t>
            </w:r>
          </w:p>
        </w:tc>
        <w:tc>
          <w:tcPr>
            <w:tcW w:w="2397" w:type="dxa"/>
          </w:tcPr>
          <w:p w:rsidR="00AF2933" w:rsidRDefault="00AF2933">
            <w:pPr>
              <w:spacing w:after="1" w:line="220" w:lineRule="auto"/>
              <w:jc w:val="both"/>
            </w:pPr>
            <w:r>
              <w:t>Создание условий для развития конкуренции на рынке социальных услуг</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негосударственных организаций социального обслуживания, предоставляющих социальные услуги, процентов</w:t>
            </w:r>
          </w:p>
        </w:tc>
        <w:tc>
          <w:tcPr>
            <w:tcW w:w="910" w:type="dxa"/>
          </w:tcPr>
          <w:p w:rsidR="00AF2933" w:rsidRDefault="00AF2933">
            <w:pPr>
              <w:spacing w:after="1" w:line="220" w:lineRule="auto"/>
              <w:jc w:val="center"/>
            </w:pPr>
            <w:r>
              <w:t>15,0</w:t>
            </w:r>
          </w:p>
        </w:tc>
        <w:tc>
          <w:tcPr>
            <w:tcW w:w="1468" w:type="dxa"/>
            <w:gridSpan w:val="2"/>
          </w:tcPr>
          <w:p w:rsidR="00AF2933" w:rsidRDefault="00AF2933">
            <w:pPr>
              <w:spacing w:after="1" w:line="220" w:lineRule="auto"/>
              <w:jc w:val="center"/>
            </w:pPr>
            <w:r>
              <w:t>15,0</w:t>
            </w:r>
          </w:p>
        </w:tc>
        <w:tc>
          <w:tcPr>
            <w:tcW w:w="1054" w:type="dxa"/>
          </w:tcPr>
          <w:p w:rsidR="00AF2933" w:rsidRDefault="00AF2933">
            <w:pPr>
              <w:spacing w:after="1" w:line="220" w:lineRule="auto"/>
              <w:jc w:val="center"/>
            </w:pPr>
            <w:r>
              <w:t>15,0</w:t>
            </w:r>
          </w:p>
        </w:tc>
        <w:tc>
          <w:tcPr>
            <w:tcW w:w="1054" w:type="dxa"/>
            <w:gridSpan w:val="2"/>
          </w:tcPr>
          <w:p w:rsidR="00AF2933" w:rsidRDefault="00AF2933">
            <w:pPr>
              <w:spacing w:after="1" w:line="220" w:lineRule="auto"/>
              <w:jc w:val="center"/>
            </w:pPr>
            <w:r>
              <w:t>15,4</w:t>
            </w:r>
          </w:p>
        </w:tc>
        <w:tc>
          <w:tcPr>
            <w:tcW w:w="1469" w:type="dxa"/>
            <w:gridSpan w:val="2"/>
          </w:tcPr>
          <w:p w:rsidR="00AF2933" w:rsidRDefault="00AF2933">
            <w:pPr>
              <w:spacing w:after="1" w:line="220" w:lineRule="auto"/>
              <w:jc w:val="center"/>
            </w:pPr>
            <w:r>
              <w:t>15,4</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социальной защиты населения Ивановской области</w:t>
            </w:r>
          </w:p>
        </w:tc>
      </w:tr>
      <w:tr w:rsidR="00AF2933">
        <w:tc>
          <w:tcPr>
            <w:tcW w:w="710" w:type="dxa"/>
          </w:tcPr>
          <w:p w:rsidR="00AF2933" w:rsidRDefault="00AF2933">
            <w:pPr>
              <w:spacing w:after="1" w:line="220" w:lineRule="auto"/>
              <w:jc w:val="both"/>
            </w:pPr>
            <w:r>
              <w:t>7.2</w:t>
            </w:r>
          </w:p>
        </w:tc>
        <w:tc>
          <w:tcPr>
            <w:tcW w:w="2397" w:type="dxa"/>
          </w:tcPr>
          <w:p w:rsidR="00AF2933" w:rsidRDefault="00AF2933">
            <w:pPr>
              <w:spacing w:after="1" w:line="220" w:lineRule="auto"/>
              <w:jc w:val="both"/>
            </w:pPr>
            <w:r>
              <w:t>Предоставление компенсаций негосударственным организациям, предоставляющим социальные услуги в сфере социального обслуживания, путем</w:t>
            </w:r>
          </w:p>
          <w:p w:rsidR="00AF2933" w:rsidRDefault="00AF2933">
            <w:pPr>
              <w:spacing w:after="1" w:line="220" w:lineRule="auto"/>
              <w:jc w:val="both"/>
            </w:pPr>
            <w:r>
              <w:t xml:space="preserve">предоставления субсидии в целях финансового </w:t>
            </w:r>
            <w:r>
              <w:lastRenderedPageBreak/>
              <w:t>обеспечения (возмещения) затрат поставщику в связи с предоставлением социальных услуг получателям социальных услуг</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Количество поставщиков социальных услуг, получающих субсидию в целях финансового обеспечения (возмещения) затрат поставщику в связи с предоставлением социальных услуг получателям социальных услуг</w:t>
            </w:r>
          </w:p>
        </w:tc>
        <w:tc>
          <w:tcPr>
            <w:tcW w:w="910" w:type="dxa"/>
          </w:tcPr>
          <w:p w:rsidR="00AF2933" w:rsidRDefault="00AF2933">
            <w:pPr>
              <w:spacing w:after="1" w:line="220" w:lineRule="auto"/>
              <w:jc w:val="center"/>
            </w:pPr>
            <w:r>
              <w:t>2</w:t>
            </w:r>
          </w:p>
        </w:tc>
        <w:tc>
          <w:tcPr>
            <w:tcW w:w="1468" w:type="dxa"/>
            <w:gridSpan w:val="2"/>
          </w:tcPr>
          <w:p w:rsidR="00AF2933" w:rsidRDefault="00AF2933">
            <w:pPr>
              <w:spacing w:after="1" w:line="220" w:lineRule="auto"/>
              <w:jc w:val="center"/>
            </w:pPr>
            <w:r>
              <w:t>2</w:t>
            </w:r>
          </w:p>
        </w:tc>
        <w:tc>
          <w:tcPr>
            <w:tcW w:w="1054" w:type="dxa"/>
          </w:tcPr>
          <w:p w:rsidR="00AF2933" w:rsidRDefault="00AF2933">
            <w:pPr>
              <w:spacing w:after="1" w:line="220" w:lineRule="auto"/>
              <w:jc w:val="center"/>
            </w:pPr>
            <w:r>
              <w:t>3</w:t>
            </w:r>
          </w:p>
        </w:tc>
        <w:tc>
          <w:tcPr>
            <w:tcW w:w="1054" w:type="dxa"/>
            <w:gridSpan w:val="2"/>
          </w:tcPr>
          <w:p w:rsidR="00AF2933" w:rsidRDefault="00AF2933">
            <w:pPr>
              <w:spacing w:after="1" w:line="220" w:lineRule="auto"/>
              <w:jc w:val="center"/>
            </w:pPr>
            <w:r>
              <w:t>3</w:t>
            </w:r>
          </w:p>
        </w:tc>
        <w:tc>
          <w:tcPr>
            <w:tcW w:w="1469" w:type="dxa"/>
            <w:gridSpan w:val="2"/>
          </w:tcPr>
          <w:p w:rsidR="00AF2933" w:rsidRDefault="00AF2933">
            <w:pPr>
              <w:spacing w:after="1" w:line="220" w:lineRule="auto"/>
              <w:jc w:val="center"/>
            </w:pPr>
            <w:r>
              <w:t>3</w:t>
            </w:r>
          </w:p>
        </w:tc>
        <w:tc>
          <w:tcPr>
            <w:tcW w:w="2154" w:type="dxa"/>
          </w:tcPr>
          <w:p w:rsidR="00AF2933" w:rsidRDefault="00AF2933">
            <w:pPr>
              <w:spacing w:after="1" w:line="220" w:lineRule="auto"/>
              <w:jc w:val="both"/>
            </w:pPr>
            <w:r>
              <w:t>Предоставлены субсидии в целях финансового обеспечения (возмещения) затрат поставщику в связи с предоставлением социальных услуг получателям социальных услуг</w:t>
            </w:r>
          </w:p>
        </w:tc>
        <w:tc>
          <w:tcPr>
            <w:tcW w:w="2819" w:type="dxa"/>
          </w:tcPr>
          <w:p w:rsidR="00AF2933" w:rsidRDefault="00AF2933">
            <w:pPr>
              <w:spacing w:after="1" w:line="220" w:lineRule="auto"/>
              <w:jc w:val="both"/>
            </w:pPr>
            <w:r>
              <w:t>Департамент социальной защиты населения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8. Рынок теплоснабжения (производство тепловой энергии).</w:t>
            </w:r>
          </w:p>
          <w:p w:rsidR="00AF2933" w:rsidRDefault="00AF2933">
            <w:pPr>
              <w:spacing w:after="1" w:line="220" w:lineRule="auto"/>
              <w:jc w:val="both"/>
            </w:pPr>
            <w:proofErr w:type="gramStart"/>
            <w:r>
              <w:t>По состоянию на 01.01.2021 на территории Ивановской области регулируемую деятельность по производству тепловой энергии осуществляют 123 организации, в том числе с использованием частного имущества (теплоснабжающие организации, совокупная доля участия в которых Российской Федерации, субъекта Российской Федерации, муниципального образования отсутствует или не более 50%) 79 организаций, с использованием муниципального имущества 36 организаций.</w:t>
            </w:r>
            <w:proofErr w:type="gramEnd"/>
          </w:p>
          <w:p w:rsidR="00AF2933" w:rsidRDefault="00AF2933">
            <w:pPr>
              <w:spacing w:after="1" w:line="220" w:lineRule="auto"/>
              <w:jc w:val="both"/>
            </w:pPr>
            <w:proofErr w:type="gramStart"/>
            <w:r>
              <w:t>По состоянию на 01.01.2021 на территории Ивановской области объемы производства тепловой энергии на коллекторах источников теплоснабжения составили 5224,70 тыс. Гкал, в том числе с использованием частного имущества (теплоснабжающие организации, совокупная доля участия в которых Российской Федерации, субъекта Российской Федерации, муниципального образования отсутствует или не более 50%) 4061,84 тыс. Гкал, с использованием муниципального имущества 1065,70 тыс. Гкал</w:t>
            </w:r>
            <w:proofErr w:type="gramEnd"/>
          </w:p>
        </w:tc>
      </w:tr>
      <w:tr w:rsidR="00AF2933">
        <w:tc>
          <w:tcPr>
            <w:tcW w:w="710" w:type="dxa"/>
          </w:tcPr>
          <w:p w:rsidR="00AF2933" w:rsidRDefault="00AF2933">
            <w:pPr>
              <w:spacing w:after="1" w:line="220" w:lineRule="auto"/>
              <w:jc w:val="both"/>
            </w:pPr>
            <w:r>
              <w:t>8.1</w:t>
            </w:r>
          </w:p>
        </w:tc>
        <w:tc>
          <w:tcPr>
            <w:tcW w:w="2397" w:type="dxa"/>
          </w:tcPr>
          <w:p w:rsidR="00AF2933" w:rsidRDefault="00AF2933">
            <w:pPr>
              <w:spacing w:after="1" w:line="220" w:lineRule="auto"/>
              <w:jc w:val="both"/>
            </w:pPr>
            <w:r>
              <w:t>Создание условий для развития конкуренции на рынке теплоснабжения (производства тепловой энергии)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теплоснабжения (производства тепловой энергии), процентов</w:t>
            </w:r>
          </w:p>
        </w:tc>
        <w:tc>
          <w:tcPr>
            <w:tcW w:w="910" w:type="dxa"/>
          </w:tcPr>
          <w:p w:rsidR="00AF2933" w:rsidRDefault="00AF2933">
            <w:pPr>
              <w:spacing w:after="1" w:line="220" w:lineRule="auto"/>
              <w:jc w:val="center"/>
            </w:pPr>
            <w:r>
              <w:t>79,5</w:t>
            </w:r>
          </w:p>
        </w:tc>
        <w:tc>
          <w:tcPr>
            <w:tcW w:w="1468" w:type="dxa"/>
            <w:gridSpan w:val="2"/>
          </w:tcPr>
          <w:p w:rsidR="00AF2933" w:rsidRDefault="00AF2933">
            <w:pPr>
              <w:spacing w:after="1" w:line="220" w:lineRule="auto"/>
              <w:jc w:val="center"/>
            </w:pPr>
            <w:r>
              <w:t>80</w:t>
            </w:r>
          </w:p>
        </w:tc>
        <w:tc>
          <w:tcPr>
            <w:tcW w:w="1054" w:type="dxa"/>
          </w:tcPr>
          <w:p w:rsidR="00AF2933" w:rsidRDefault="00AF2933">
            <w:pPr>
              <w:spacing w:after="1" w:line="220" w:lineRule="auto"/>
              <w:jc w:val="center"/>
            </w:pPr>
            <w:r>
              <w:t>80</w:t>
            </w:r>
          </w:p>
        </w:tc>
        <w:tc>
          <w:tcPr>
            <w:tcW w:w="1054" w:type="dxa"/>
            <w:gridSpan w:val="2"/>
          </w:tcPr>
          <w:p w:rsidR="00AF2933" w:rsidRDefault="00AF2933">
            <w:pPr>
              <w:spacing w:after="1" w:line="220" w:lineRule="auto"/>
              <w:jc w:val="center"/>
            </w:pPr>
            <w:r>
              <w:t>80</w:t>
            </w:r>
          </w:p>
        </w:tc>
        <w:tc>
          <w:tcPr>
            <w:tcW w:w="1469" w:type="dxa"/>
            <w:gridSpan w:val="2"/>
          </w:tcPr>
          <w:p w:rsidR="00AF2933" w:rsidRDefault="00AF2933">
            <w:pPr>
              <w:spacing w:after="1" w:line="220" w:lineRule="auto"/>
              <w:jc w:val="center"/>
            </w:pPr>
            <w:r>
              <w:t>80</w:t>
            </w:r>
          </w:p>
        </w:tc>
        <w:tc>
          <w:tcPr>
            <w:tcW w:w="2154" w:type="dxa"/>
          </w:tcPr>
          <w:p w:rsidR="00AF2933" w:rsidRDefault="00AF2933">
            <w:pPr>
              <w:spacing w:after="1" w:line="220" w:lineRule="auto"/>
              <w:jc w:val="both"/>
            </w:pPr>
            <w:r>
              <w:t>Повышение количества частных организаций на рынке теплоснабжения</w:t>
            </w:r>
          </w:p>
        </w:tc>
        <w:tc>
          <w:tcPr>
            <w:tcW w:w="2819" w:type="dxa"/>
          </w:tcPr>
          <w:p w:rsidR="00AF2933" w:rsidRDefault="00AF2933">
            <w:pPr>
              <w:spacing w:after="1" w:line="220" w:lineRule="auto"/>
              <w:jc w:val="both"/>
            </w:pPr>
            <w:r>
              <w:t>Департамент энергетики и тарифов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9. Рынок услуг по сбору и транспортированию твердых коммунальных отходов (далее - ТКО).</w:t>
            </w:r>
          </w:p>
          <w:p w:rsidR="00AF2933" w:rsidRDefault="00AF2933">
            <w:pPr>
              <w:spacing w:after="1" w:line="220" w:lineRule="auto"/>
              <w:jc w:val="both"/>
            </w:pPr>
            <w:r>
              <w:t>Ивановская область стала одним из первых регионов, где была проведена реформа по обращению с ТКО.</w:t>
            </w:r>
          </w:p>
          <w:p w:rsidR="00AF2933" w:rsidRDefault="00AF2933">
            <w:pPr>
              <w:spacing w:after="1" w:line="220" w:lineRule="auto"/>
              <w:jc w:val="both"/>
            </w:pPr>
            <w:r>
              <w:t>С 01.07.2017 на территории региона деятельность по обращению с отходами осуществляет Региональный оператор, который наделен соответствующим статусом по результатам конкурсного отбора.</w:t>
            </w:r>
          </w:p>
          <w:p w:rsidR="00AF2933" w:rsidRDefault="00AF2933">
            <w:pPr>
              <w:spacing w:after="1" w:line="220" w:lineRule="auto"/>
              <w:jc w:val="both"/>
            </w:pPr>
            <w:r>
              <w:t>В соответствии с Территориальной схемой по обращению с отходами зоной деятельности Регионального оператора является вся территория Ивановской области, а именно: 21 муниципальный район и 6 городских округов. В настоящее время в Территориальную схему включено более 800 населенных пунктов.</w:t>
            </w:r>
          </w:p>
          <w:p w:rsidR="00AF2933" w:rsidRDefault="00AF2933">
            <w:pPr>
              <w:spacing w:after="1" w:line="220" w:lineRule="auto"/>
              <w:jc w:val="both"/>
            </w:pPr>
            <w:r>
              <w:t>В регионе числится более 7034 контейнерных площадок. Всего в Ивановской области на существующих контейнерных площадках расположено более 13525 контейнеров.</w:t>
            </w:r>
          </w:p>
          <w:p w:rsidR="00AF2933" w:rsidRDefault="00AF2933">
            <w:pPr>
              <w:spacing w:after="1" w:line="220" w:lineRule="auto"/>
              <w:jc w:val="both"/>
            </w:pPr>
            <w:r>
              <w:t xml:space="preserve">Там, где нет контейнерных площадок, организован бесконтейнерный вывоз. Пакеты для ТКО выдаются жителям в офисах Регионального оператора. Кроме того, для удобства жителей организовано 77 дополнительных пунктов выдачи мешков для ТКО. Всего выдано порядка 3,5 </w:t>
            </w:r>
            <w:proofErr w:type="gramStart"/>
            <w:r>
              <w:t>млн</w:t>
            </w:r>
            <w:proofErr w:type="gramEnd"/>
            <w:r>
              <w:t xml:space="preserve"> пакетов/</w:t>
            </w:r>
          </w:p>
          <w:p w:rsidR="00AF2933" w:rsidRDefault="00AF2933">
            <w:pPr>
              <w:spacing w:after="1" w:line="220" w:lineRule="auto"/>
              <w:jc w:val="both"/>
            </w:pPr>
            <w:r>
              <w:t>Кроме того, на территории региона деятельность по обработке ТКО с 2017 года осуществляет ООО "Ивановский мусоросортировочный завод". Мощность завода составляет 250 тыс. тонн обрабатываемых отходов в год (с учетом введенной в 2019 году резервной линии сортировки).</w:t>
            </w:r>
          </w:p>
          <w:p w:rsidR="00AF2933" w:rsidRDefault="00AF2933">
            <w:pPr>
              <w:spacing w:after="1" w:line="220" w:lineRule="auto"/>
              <w:jc w:val="both"/>
            </w:pPr>
            <w:r>
              <w:t>В основе технологического процесса завода - извлечение из ТКО и направление на переработку ценных утильных фракций: всех видов пластика, картона, бумаги, стекла, черных и цветных металлов. Из отходов выделяются вредные составляющие, которые ранее размещались на полигонах. В первую очередь, это отходы пластика и полимеров. Извлечение вторичных ресурсов и прессование несортируемого остатка сокращает нагрузку на полигоны ТКО и уменьшает их вредное воздействие на окружающую среду.</w:t>
            </w:r>
          </w:p>
          <w:p w:rsidR="00AF2933" w:rsidRDefault="00AF2933">
            <w:pPr>
              <w:spacing w:after="1" w:line="220" w:lineRule="auto"/>
              <w:jc w:val="both"/>
            </w:pPr>
            <w:r>
              <w:lastRenderedPageBreak/>
              <w:t>Основной задачей по развитию конкуренции на рынке услуг по сбору и транспортированию ТКО в Ивановской области является сохранение сформировавшегося значения целевого показателя</w:t>
            </w:r>
          </w:p>
        </w:tc>
      </w:tr>
      <w:tr w:rsidR="00AF2933">
        <w:tc>
          <w:tcPr>
            <w:tcW w:w="710" w:type="dxa"/>
          </w:tcPr>
          <w:p w:rsidR="00AF2933" w:rsidRDefault="00AF2933">
            <w:pPr>
              <w:spacing w:after="1" w:line="220" w:lineRule="auto"/>
              <w:jc w:val="both"/>
            </w:pPr>
            <w:r>
              <w:lastRenderedPageBreak/>
              <w:t>9.1</w:t>
            </w:r>
          </w:p>
        </w:tc>
        <w:tc>
          <w:tcPr>
            <w:tcW w:w="2397" w:type="dxa"/>
          </w:tcPr>
          <w:p w:rsidR="00AF2933" w:rsidRDefault="00AF2933">
            <w:pPr>
              <w:spacing w:after="1" w:line="220" w:lineRule="auto"/>
              <w:jc w:val="both"/>
            </w:pPr>
            <w:r>
              <w:t>Создание условий для развития конкуренции на рынке транспортирования твердых коммунальных отходов</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услуг по сбору и транспортированию ТКО,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054" w:type="dxa"/>
          </w:tcPr>
          <w:p w:rsidR="00AF2933" w:rsidRDefault="00AF2933">
            <w:pPr>
              <w:spacing w:after="1" w:line="220" w:lineRule="auto"/>
              <w:jc w:val="center"/>
            </w:pPr>
            <w:r>
              <w:t>100</w:t>
            </w:r>
          </w:p>
        </w:tc>
        <w:tc>
          <w:tcPr>
            <w:tcW w:w="1054" w:type="dxa"/>
            <w:gridSpan w:val="2"/>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Повышение качества услуг по транспортировке ТКО</w:t>
            </w:r>
          </w:p>
        </w:tc>
        <w:tc>
          <w:tcPr>
            <w:tcW w:w="2819" w:type="dxa"/>
          </w:tcPr>
          <w:p w:rsidR="00AF2933" w:rsidRDefault="00AF2933">
            <w:pPr>
              <w:spacing w:after="1" w:line="220" w:lineRule="auto"/>
              <w:jc w:val="both"/>
            </w:pPr>
            <w:r>
              <w:t>Департамент жилищно-коммунального хозяйства Ивановской области</w:t>
            </w:r>
          </w:p>
        </w:tc>
      </w:tr>
      <w:tr w:rsidR="00AF2933">
        <w:tc>
          <w:tcPr>
            <w:tcW w:w="710" w:type="dxa"/>
          </w:tcPr>
          <w:p w:rsidR="00AF2933" w:rsidRDefault="00AF2933">
            <w:pPr>
              <w:spacing w:after="1" w:line="220" w:lineRule="auto"/>
              <w:jc w:val="both"/>
            </w:pPr>
            <w:r>
              <w:t>9.2</w:t>
            </w:r>
          </w:p>
        </w:tc>
        <w:tc>
          <w:tcPr>
            <w:tcW w:w="2397" w:type="dxa"/>
          </w:tcPr>
          <w:p w:rsidR="00AF2933" w:rsidRDefault="00AF2933">
            <w:pPr>
              <w:spacing w:after="1" w:line="220" w:lineRule="auto"/>
              <w:jc w:val="both"/>
            </w:pPr>
            <w:r>
              <w:t>Создание условий для обработки ТКО &lt;1&gt;</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твердых коммунальных отходов, направленных на обработку, от общего объема образованных ТКО коммунального хозяйства Ивановской области, процентов</w:t>
            </w:r>
          </w:p>
        </w:tc>
        <w:tc>
          <w:tcPr>
            <w:tcW w:w="910" w:type="dxa"/>
          </w:tcPr>
          <w:p w:rsidR="00AF2933" w:rsidRDefault="00AF2933">
            <w:pPr>
              <w:spacing w:after="1" w:line="220" w:lineRule="auto"/>
              <w:jc w:val="center"/>
            </w:pPr>
            <w:r>
              <w:t>0</w:t>
            </w:r>
          </w:p>
        </w:tc>
        <w:tc>
          <w:tcPr>
            <w:tcW w:w="1468" w:type="dxa"/>
            <w:gridSpan w:val="2"/>
          </w:tcPr>
          <w:p w:rsidR="00AF2933" w:rsidRDefault="00AF2933">
            <w:pPr>
              <w:spacing w:after="1" w:line="220" w:lineRule="auto"/>
              <w:jc w:val="center"/>
            </w:pPr>
            <w:r>
              <w:t>16,2</w:t>
            </w:r>
          </w:p>
        </w:tc>
        <w:tc>
          <w:tcPr>
            <w:tcW w:w="1054" w:type="dxa"/>
          </w:tcPr>
          <w:p w:rsidR="00AF2933" w:rsidRDefault="00AF2933">
            <w:pPr>
              <w:spacing w:after="1" w:line="220" w:lineRule="auto"/>
              <w:jc w:val="center"/>
            </w:pPr>
            <w:r>
              <w:t>22,8</w:t>
            </w:r>
          </w:p>
        </w:tc>
        <w:tc>
          <w:tcPr>
            <w:tcW w:w="1054" w:type="dxa"/>
            <w:gridSpan w:val="2"/>
          </w:tcPr>
          <w:p w:rsidR="00AF2933" w:rsidRDefault="00AF2933">
            <w:pPr>
              <w:spacing w:after="1" w:line="220" w:lineRule="auto"/>
              <w:jc w:val="center"/>
            </w:pPr>
            <w:r>
              <w:t>24</w:t>
            </w:r>
          </w:p>
        </w:tc>
        <w:tc>
          <w:tcPr>
            <w:tcW w:w="1469" w:type="dxa"/>
            <w:gridSpan w:val="2"/>
          </w:tcPr>
          <w:p w:rsidR="00AF2933" w:rsidRDefault="00AF2933">
            <w:pPr>
              <w:spacing w:after="1" w:line="220" w:lineRule="auto"/>
              <w:jc w:val="center"/>
            </w:pPr>
            <w:r>
              <w:t>24</w:t>
            </w:r>
          </w:p>
        </w:tc>
        <w:tc>
          <w:tcPr>
            <w:tcW w:w="2154" w:type="dxa"/>
          </w:tcPr>
          <w:p w:rsidR="00AF2933" w:rsidRDefault="00AF2933">
            <w:pPr>
              <w:spacing w:after="1" w:line="220" w:lineRule="auto"/>
              <w:jc w:val="both"/>
            </w:pPr>
            <w:r>
              <w:t>Обеспечение повышения уровня обработки ТКО</w:t>
            </w:r>
          </w:p>
        </w:tc>
        <w:tc>
          <w:tcPr>
            <w:tcW w:w="2819" w:type="dxa"/>
          </w:tcPr>
          <w:p w:rsidR="00AF2933" w:rsidRDefault="00AF2933">
            <w:pPr>
              <w:spacing w:after="1" w:line="220" w:lineRule="auto"/>
              <w:jc w:val="both"/>
            </w:pPr>
            <w:r>
              <w:t>Департамент жилищно-коммунального хозяйства Ивановской области</w:t>
            </w:r>
          </w:p>
        </w:tc>
      </w:tr>
      <w:tr w:rsidR="00AF2933">
        <w:tc>
          <w:tcPr>
            <w:tcW w:w="710" w:type="dxa"/>
          </w:tcPr>
          <w:p w:rsidR="00AF2933" w:rsidRDefault="00AF2933">
            <w:pPr>
              <w:spacing w:after="1" w:line="220" w:lineRule="auto"/>
              <w:jc w:val="both"/>
            </w:pPr>
            <w:r>
              <w:t>9.3</w:t>
            </w:r>
          </w:p>
        </w:tc>
        <w:tc>
          <w:tcPr>
            <w:tcW w:w="2397" w:type="dxa"/>
          </w:tcPr>
          <w:p w:rsidR="00AF2933" w:rsidRDefault="00AF2933">
            <w:pPr>
              <w:spacing w:after="1" w:line="220" w:lineRule="auto"/>
              <w:jc w:val="both"/>
            </w:pPr>
            <w:r>
              <w:t>Проведение круглых столов, вебинаров, консультаций с действующими и потенциальными предпринимателями и коммерческими организациями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Увеличение до 30 процентов к 2025 году объема твердых коммунальных отходов, транспортируемых организациями частных форм собственности (негосударственными и немуниципальными организациями) и не аффилированными с региональным оператором по обращению с твердыми коммунальными отходами</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054" w:type="dxa"/>
          </w:tcPr>
          <w:p w:rsidR="00AF2933" w:rsidRDefault="00AF2933">
            <w:pPr>
              <w:spacing w:after="1" w:line="220" w:lineRule="auto"/>
              <w:jc w:val="center"/>
            </w:pPr>
            <w:r>
              <w:t>-</w:t>
            </w:r>
          </w:p>
        </w:tc>
        <w:tc>
          <w:tcPr>
            <w:tcW w:w="1054" w:type="dxa"/>
            <w:gridSpan w:val="2"/>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30</w:t>
            </w:r>
          </w:p>
        </w:tc>
        <w:tc>
          <w:tcPr>
            <w:tcW w:w="2154" w:type="dxa"/>
          </w:tcPr>
          <w:p w:rsidR="00AF2933" w:rsidRDefault="00AF2933">
            <w:pPr>
              <w:spacing w:after="1" w:line="220" w:lineRule="auto"/>
              <w:jc w:val="both"/>
            </w:pPr>
            <w:r>
              <w:t>Снижение монополизации товарных рынков</w:t>
            </w:r>
          </w:p>
        </w:tc>
        <w:tc>
          <w:tcPr>
            <w:tcW w:w="2819" w:type="dxa"/>
          </w:tcPr>
          <w:p w:rsidR="00AF2933" w:rsidRDefault="00AF2933">
            <w:pPr>
              <w:spacing w:after="1" w:line="220" w:lineRule="auto"/>
              <w:jc w:val="both"/>
            </w:pPr>
            <w:r>
              <w:t>Департамент жилищно-коммунального хозяйства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10. Рынок выполнения работ по благоустройству городской среды.</w:t>
            </w:r>
          </w:p>
          <w:p w:rsidR="00AF2933" w:rsidRDefault="00AF2933">
            <w:pPr>
              <w:spacing w:after="1" w:line="220" w:lineRule="auto"/>
              <w:jc w:val="both"/>
            </w:pPr>
            <w:r>
              <w:t>Надлежащее состояние придомовых территорий является важным фактором при формировании благоприятной экологической и эстетической городской среды.</w:t>
            </w:r>
          </w:p>
          <w:p w:rsidR="00AF2933" w:rsidRDefault="00AF2933">
            <w:pPr>
              <w:spacing w:after="1" w:line="220" w:lineRule="auto"/>
              <w:jc w:val="both"/>
            </w:pPr>
            <w:r>
              <w:t xml:space="preserve">В настоящее время состояние большинства дворовых территорий Ивановской области не соответствует современным требованиям к местам проживания граждан, обусловленным нормами </w:t>
            </w:r>
            <w:hyperlink r:id="rId15">
              <w:r>
                <w:rPr>
                  <w:color w:val="0000FF"/>
                </w:rPr>
                <w:t>Градостроительного</w:t>
              </w:r>
            </w:hyperlink>
            <w:r>
              <w:t xml:space="preserve"> и </w:t>
            </w:r>
            <w:hyperlink r:id="rId16">
              <w:r>
                <w:rPr>
                  <w:color w:val="0000FF"/>
                </w:rPr>
                <w:t>Жилищного</w:t>
              </w:r>
            </w:hyperlink>
            <w:r>
              <w:t xml:space="preserve"> кодексов Российской Федерации.</w:t>
            </w:r>
          </w:p>
          <w:p w:rsidR="00AF2933" w:rsidRDefault="00AF2933">
            <w:pPr>
              <w:spacing w:after="1" w:line="220" w:lineRule="auto"/>
              <w:jc w:val="both"/>
            </w:pPr>
            <w:r>
              <w:t xml:space="preserve">Значительная часть асфальтобетонного покрытия внутриквартальных проездов имеет высокую степень износа, так как срок службы дорожных покрытий истек ввиду длительной </w:t>
            </w:r>
            <w:r>
              <w:lastRenderedPageBreak/>
              <w:t>эксплуатации и отсутствия ремонта.</w:t>
            </w:r>
          </w:p>
          <w:p w:rsidR="00AF2933" w:rsidRDefault="00AF2933">
            <w:pPr>
              <w:spacing w:after="1" w:line="220" w:lineRule="auto"/>
              <w:jc w:val="both"/>
            </w:pPr>
            <w:r>
              <w:t>На территории многих дворов отсутствует освещение, необходимый набор малых форм и обустроенных детских и спортивных площадок.</w:t>
            </w:r>
          </w:p>
          <w:p w:rsidR="00AF2933" w:rsidRDefault="00AF2933">
            <w:pPr>
              <w:spacing w:after="1" w:line="220" w:lineRule="auto"/>
              <w:jc w:val="both"/>
            </w:pPr>
            <w:r>
              <w:t>Отсутствуют специально обустроенные парковки для автомобилей, также не обустроены надлежащим образом площадки для сбора отходов.</w:t>
            </w:r>
          </w:p>
          <w:p w:rsidR="00AF2933" w:rsidRDefault="00AF2933">
            <w:pPr>
              <w:spacing w:after="1" w:line="220" w:lineRule="auto"/>
              <w:jc w:val="both"/>
            </w:pPr>
            <w:r>
              <w:t>Система дождевой канализации находится в неисправном состоянии и не обеспечивает отвод вод в периоды выпадения обильных осадков, что доставляет массу неудобств жителям и негативно влияет на конструктивные элементы зданий.</w:t>
            </w:r>
          </w:p>
          <w:p w:rsidR="00AF2933" w:rsidRDefault="00AF2933">
            <w:pPr>
              <w:spacing w:after="1" w:line="220" w:lineRule="auto"/>
              <w:jc w:val="both"/>
            </w:pPr>
            <w:r>
              <w:t>Неухоженность парков и скверов, отсутствие детских и спортивно-игровых площадок и зон отдыха во дворах, нехватка парковочных мест - все это негативно влияет на качество жизни населения Ивановской области.</w:t>
            </w:r>
          </w:p>
          <w:p w:rsidR="00AF2933" w:rsidRDefault="00AF2933">
            <w:pPr>
              <w:spacing w:after="1" w:line="220" w:lineRule="auto"/>
              <w:jc w:val="both"/>
            </w:pPr>
            <w:r>
              <w:t xml:space="preserve">В Ивановской области реализуется региональный проект "Формирование комфортной городской среды", инструментом которого является государственная </w:t>
            </w:r>
            <w:hyperlink r:id="rId17">
              <w:r>
                <w:rPr>
                  <w:color w:val="0000FF"/>
                </w:rPr>
                <w:t>программа</w:t>
              </w:r>
            </w:hyperlink>
            <w:r>
              <w:t xml:space="preserve"> Ивановской области "Формирование современной городской среды"</w:t>
            </w:r>
          </w:p>
        </w:tc>
      </w:tr>
      <w:tr w:rsidR="00AF2933">
        <w:tc>
          <w:tcPr>
            <w:tcW w:w="710" w:type="dxa"/>
          </w:tcPr>
          <w:p w:rsidR="00AF2933" w:rsidRDefault="00AF2933">
            <w:pPr>
              <w:spacing w:after="1" w:line="220" w:lineRule="auto"/>
              <w:jc w:val="both"/>
            </w:pPr>
            <w:r>
              <w:lastRenderedPageBreak/>
              <w:t>10.1</w:t>
            </w:r>
          </w:p>
        </w:tc>
        <w:tc>
          <w:tcPr>
            <w:tcW w:w="2397" w:type="dxa"/>
          </w:tcPr>
          <w:p w:rsidR="00AF2933" w:rsidRDefault="00AF2933">
            <w:pPr>
              <w:spacing w:after="1" w:line="220" w:lineRule="auto"/>
              <w:jc w:val="both"/>
            </w:pPr>
            <w:r>
              <w:t>Создание условий для развития конкуренции на рынке благоустройства городской среды</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выполнения работ по благоустройству городской среды, процентов</w:t>
            </w:r>
          </w:p>
        </w:tc>
        <w:tc>
          <w:tcPr>
            <w:tcW w:w="910" w:type="dxa"/>
          </w:tcPr>
          <w:p w:rsidR="00AF2933" w:rsidRDefault="00AF2933">
            <w:pPr>
              <w:spacing w:after="1" w:line="220" w:lineRule="auto"/>
              <w:jc w:val="center"/>
            </w:pPr>
            <w:r>
              <w:t>90</w:t>
            </w:r>
          </w:p>
        </w:tc>
        <w:tc>
          <w:tcPr>
            <w:tcW w:w="1468" w:type="dxa"/>
            <w:gridSpan w:val="2"/>
          </w:tcPr>
          <w:p w:rsidR="00AF2933" w:rsidRDefault="00AF2933">
            <w:pPr>
              <w:spacing w:after="1" w:line="220" w:lineRule="auto"/>
              <w:jc w:val="center"/>
            </w:pPr>
            <w:r>
              <w:t>95</w:t>
            </w:r>
          </w:p>
        </w:tc>
        <w:tc>
          <w:tcPr>
            <w:tcW w:w="1054" w:type="dxa"/>
          </w:tcPr>
          <w:p w:rsidR="00AF2933" w:rsidRDefault="00AF2933">
            <w:pPr>
              <w:spacing w:after="1" w:line="220" w:lineRule="auto"/>
              <w:jc w:val="center"/>
            </w:pPr>
            <w:r>
              <w:t>100</w:t>
            </w:r>
          </w:p>
        </w:tc>
        <w:tc>
          <w:tcPr>
            <w:tcW w:w="1054" w:type="dxa"/>
            <w:gridSpan w:val="2"/>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строительства и архитектуры Ивановской области</w:t>
            </w:r>
          </w:p>
        </w:tc>
      </w:tr>
      <w:tr w:rsidR="00AF2933">
        <w:tc>
          <w:tcPr>
            <w:tcW w:w="710" w:type="dxa"/>
          </w:tcPr>
          <w:p w:rsidR="00AF2933" w:rsidRDefault="00AF2933">
            <w:pPr>
              <w:spacing w:after="1" w:line="220" w:lineRule="auto"/>
              <w:jc w:val="both"/>
            </w:pPr>
            <w:r>
              <w:t>10.2</w:t>
            </w:r>
          </w:p>
        </w:tc>
        <w:tc>
          <w:tcPr>
            <w:tcW w:w="2397" w:type="dxa"/>
          </w:tcPr>
          <w:p w:rsidR="00AF2933" w:rsidRDefault="00AF2933">
            <w:pPr>
              <w:spacing w:after="1" w:line="220" w:lineRule="auto"/>
              <w:jc w:val="both"/>
            </w:pPr>
            <w:r>
              <w:t>Доступность информации о торгах по выполнению работ по благоустройству городской среды в средствах массовой информации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Размещение информации о торгах по выполнению работ по благоустройству городской среды в средствах массовой информации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054" w:type="dxa"/>
          </w:tcPr>
          <w:p w:rsidR="00AF2933" w:rsidRDefault="00AF2933">
            <w:pPr>
              <w:spacing w:after="1" w:line="220" w:lineRule="auto"/>
              <w:jc w:val="center"/>
            </w:pPr>
            <w:r>
              <w:t>да</w:t>
            </w:r>
          </w:p>
        </w:tc>
        <w:tc>
          <w:tcPr>
            <w:tcW w:w="1054" w:type="dxa"/>
            <w:gridSpan w:val="2"/>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Обеспечение равного доступа участия субъектов предпринимательства к работам по благоустройству городской среды. Наличие актуальной информации о торгах по выполнению работ по благоустройству городской среды в средствах массовой информации</w:t>
            </w:r>
          </w:p>
        </w:tc>
        <w:tc>
          <w:tcPr>
            <w:tcW w:w="2819" w:type="dxa"/>
          </w:tcPr>
          <w:p w:rsidR="00AF2933" w:rsidRDefault="00AF2933">
            <w:pPr>
              <w:spacing w:after="1" w:line="220" w:lineRule="auto"/>
              <w:jc w:val="both"/>
            </w:pPr>
            <w:r>
              <w:t>Департамент строительства и архитектуры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11. Рынок купли-продажи электрической энергии (мощности) на розничном рынке электрической энергии (мощности).</w:t>
            </w:r>
          </w:p>
          <w:p w:rsidR="00AF2933" w:rsidRDefault="00AF2933">
            <w:pPr>
              <w:spacing w:after="1" w:line="220" w:lineRule="auto"/>
              <w:jc w:val="both"/>
            </w:pPr>
            <w:r>
              <w:t>По состоянию на 01.01.2021 на территории Ивановской области регулируемую деятельность по купле-продаже электрической энергии осуществляют два гарантирующего поставщика электрической энергии - организации частной формы собственности.</w:t>
            </w:r>
          </w:p>
          <w:p w:rsidR="00AF2933" w:rsidRDefault="00AF2933">
            <w:pPr>
              <w:spacing w:after="1" w:line="220" w:lineRule="auto"/>
              <w:jc w:val="both"/>
            </w:pPr>
            <w:r>
              <w:t>В 2019 году объем купли-продажи электрической энергии потребителям Ивановской области составил 2834277,3 тыс. кВт·</w:t>
            </w:r>
            <w:proofErr w:type="gramStart"/>
            <w:r>
              <w:t>ч</w:t>
            </w:r>
            <w:proofErr w:type="gramEnd"/>
            <w:r>
              <w:t>.</w:t>
            </w:r>
          </w:p>
          <w:p w:rsidR="00AF2933" w:rsidRDefault="00AF2933">
            <w:pPr>
              <w:spacing w:after="1" w:line="220" w:lineRule="auto"/>
              <w:jc w:val="both"/>
            </w:pPr>
            <w:r>
              <w:lastRenderedPageBreak/>
              <w:t>В 2020 году объем купли-продажи электрической энергии потребителям Ивановской области составил 2771546,3 тыс. кВт·</w:t>
            </w:r>
            <w:proofErr w:type="gramStart"/>
            <w:r>
              <w:t>ч</w:t>
            </w:r>
            <w:proofErr w:type="gramEnd"/>
            <w:r>
              <w:t>.</w:t>
            </w:r>
          </w:p>
          <w:p w:rsidR="00AF2933" w:rsidRDefault="00AF2933">
            <w:pPr>
              <w:spacing w:after="1" w:line="220" w:lineRule="auto"/>
              <w:jc w:val="both"/>
            </w:pPr>
            <w:r>
              <w:t>Характерной особенностью рынка является необходимость установления сбытовых надбавок гарантирующим поставщикам электрической энергии</w:t>
            </w:r>
          </w:p>
        </w:tc>
      </w:tr>
      <w:tr w:rsidR="00AF2933">
        <w:tc>
          <w:tcPr>
            <w:tcW w:w="710" w:type="dxa"/>
          </w:tcPr>
          <w:p w:rsidR="00AF2933" w:rsidRDefault="00AF2933">
            <w:pPr>
              <w:spacing w:after="1" w:line="220" w:lineRule="auto"/>
              <w:jc w:val="both"/>
            </w:pPr>
            <w:r>
              <w:lastRenderedPageBreak/>
              <w:t>11.1</w:t>
            </w:r>
          </w:p>
        </w:tc>
        <w:tc>
          <w:tcPr>
            <w:tcW w:w="2397" w:type="dxa"/>
          </w:tcPr>
          <w:p w:rsidR="00AF2933" w:rsidRDefault="00AF2933">
            <w:pPr>
              <w:spacing w:after="1" w:line="220" w:lineRule="auto"/>
              <w:jc w:val="both"/>
            </w:pPr>
            <w:r>
              <w:t>Создание условий для развития конкуренции на рынке купли-продажи электрической энергии (мощности) на розничном рынке электрической энергии (мощности)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купли-продажи электрической энергии (мощности) на розничном рынке электрической энергии (мощности),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Сохранение количества частных организаций на розничном рынке купли-продажи электрической энергии (мощности)</w:t>
            </w:r>
          </w:p>
        </w:tc>
        <w:tc>
          <w:tcPr>
            <w:tcW w:w="2819" w:type="dxa"/>
          </w:tcPr>
          <w:p w:rsidR="00AF2933" w:rsidRDefault="00AF2933">
            <w:pPr>
              <w:spacing w:after="1" w:line="220" w:lineRule="auto"/>
              <w:jc w:val="both"/>
            </w:pPr>
            <w:r>
              <w:t>Департамент энергетики и тарифов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12. Рынок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когенерации.</w:t>
            </w:r>
          </w:p>
          <w:p w:rsidR="00AF2933" w:rsidRDefault="00AF2933">
            <w:pPr>
              <w:spacing w:after="1" w:line="220" w:lineRule="auto"/>
              <w:jc w:val="both"/>
            </w:pPr>
            <w:r>
              <w:t xml:space="preserve">По состоянию на 01.01.2021 на территории Ивановской области деятельность по производству электрической энергии (мощности) осуществляют 3 организации частной формы собственности. При этом ПАО "Т Плюс" (филиал "Владимирский") и АО "Интер РАО - Электрогенерация" (филиал "Ивановские ПГУ") осуществляют деятельность на оптовом рынке электрической энергии (мощности), </w:t>
            </w:r>
            <w:proofErr w:type="gramStart"/>
            <w:r>
              <w:t>а ООО</w:t>
            </w:r>
            <w:proofErr w:type="gramEnd"/>
            <w:r>
              <w:t xml:space="preserve"> "УК ИП "Родники" осуществляет деятельность на розничном рынке электрической энергии (мощности).</w:t>
            </w:r>
          </w:p>
          <w:p w:rsidR="00AF2933" w:rsidRDefault="00AF2933">
            <w:pPr>
              <w:spacing w:after="1" w:line="220" w:lineRule="auto"/>
              <w:jc w:val="both"/>
            </w:pPr>
            <w:r>
              <w:t xml:space="preserve">В 2019 году объем выработки электрической энергии потребителям Ивановской области ООО "УК ИП "Родники" составил 40,3 </w:t>
            </w:r>
            <w:proofErr w:type="gramStart"/>
            <w:r>
              <w:t>млн</w:t>
            </w:r>
            <w:proofErr w:type="gramEnd"/>
            <w:r>
              <w:t xml:space="preserve"> кВт·ч.</w:t>
            </w:r>
          </w:p>
          <w:p w:rsidR="00AF2933" w:rsidRDefault="00AF2933">
            <w:pPr>
              <w:spacing w:after="1" w:line="220" w:lineRule="auto"/>
              <w:jc w:val="both"/>
            </w:pPr>
            <w:r>
              <w:t xml:space="preserve">В 2020 году объем выработки электрической энергии потребителям Ивановской области ООО "УК ИП "Родники" составил 44,9 </w:t>
            </w:r>
            <w:proofErr w:type="gramStart"/>
            <w:r>
              <w:t>млн</w:t>
            </w:r>
            <w:proofErr w:type="gramEnd"/>
            <w:r>
              <w:t xml:space="preserve"> кВт·ч</w:t>
            </w:r>
          </w:p>
        </w:tc>
      </w:tr>
      <w:tr w:rsidR="00AF2933">
        <w:tc>
          <w:tcPr>
            <w:tcW w:w="710" w:type="dxa"/>
          </w:tcPr>
          <w:p w:rsidR="00AF2933" w:rsidRDefault="00AF2933">
            <w:pPr>
              <w:spacing w:after="1" w:line="220" w:lineRule="auto"/>
              <w:jc w:val="both"/>
            </w:pPr>
            <w:r>
              <w:t>12.1</w:t>
            </w:r>
          </w:p>
        </w:tc>
        <w:tc>
          <w:tcPr>
            <w:tcW w:w="2397" w:type="dxa"/>
          </w:tcPr>
          <w:p w:rsidR="00AF2933" w:rsidRDefault="00AF2933">
            <w:pPr>
              <w:spacing w:after="1" w:line="220" w:lineRule="auto"/>
              <w:jc w:val="both"/>
            </w:pPr>
            <w:r>
              <w:t>Создание условий для развития конкуренции на рынке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когенерации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когенерации,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Сохранение количества частных организаций на розничном рынке</w:t>
            </w:r>
          </w:p>
          <w:p w:rsidR="00AF2933" w:rsidRDefault="00AF2933">
            <w:pPr>
              <w:spacing w:after="1" w:line="220" w:lineRule="auto"/>
              <w:jc w:val="both"/>
            </w:pPr>
            <w:r>
              <w:t>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когенерации</w:t>
            </w:r>
          </w:p>
        </w:tc>
        <w:tc>
          <w:tcPr>
            <w:tcW w:w="2819" w:type="dxa"/>
          </w:tcPr>
          <w:p w:rsidR="00AF2933" w:rsidRDefault="00AF2933">
            <w:pPr>
              <w:spacing w:after="1" w:line="220" w:lineRule="auto"/>
              <w:jc w:val="both"/>
            </w:pPr>
            <w:r>
              <w:t>Департамент энергетики и тарифов Ивановской области</w:t>
            </w:r>
          </w:p>
        </w:tc>
      </w:tr>
      <w:tr w:rsidR="00AF2933">
        <w:tc>
          <w:tcPr>
            <w:tcW w:w="710" w:type="dxa"/>
          </w:tcPr>
          <w:p w:rsidR="00AF2933" w:rsidRDefault="00AF2933">
            <w:pPr>
              <w:spacing w:after="1" w:line="220" w:lineRule="auto"/>
              <w:jc w:val="both"/>
            </w:pPr>
            <w:r>
              <w:lastRenderedPageBreak/>
              <w:t>12.2</w:t>
            </w:r>
          </w:p>
        </w:tc>
        <w:tc>
          <w:tcPr>
            <w:tcW w:w="2397" w:type="dxa"/>
          </w:tcPr>
          <w:p w:rsidR="00AF2933" w:rsidRDefault="00AF2933">
            <w:pPr>
              <w:spacing w:after="1" w:line="220" w:lineRule="auto"/>
              <w:jc w:val="both"/>
            </w:pPr>
            <w:r>
              <w:t>Размещение информации о свободных резервах трансформаторной мощности на сайте Департамента энергетики и тарифов Ивановской области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Создание раздела на сайте Департамента энергетики и тарифов Ивановской области с информацией о свободных резервах трансформаторной мощности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Обеспечение информацией потребителей товаров и услуг субъектов естественных монополий</w:t>
            </w:r>
          </w:p>
        </w:tc>
        <w:tc>
          <w:tcPr>
            <w:tcW w:w="2819" w:type="dxa"/>
          </w:tcPr>
          <w:p w:rsidR="00AF2933" w:rsidRDefault="00AF2933">
            <w:pPr>
              <w:spacing w:after="1" w:line="220" w:lineRule="auto"/>
              <w:jc w:val="both"/>
            </w:pPr>
            <w:r>
              <w:t>Департамент энергетики и тарифов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13. Рынок оказания услуг по перевозке пассажиров автомобильным транспортом по муниципальным маршрутам регулярных перевозок.</w:t>
            </w:r>
          </w:p>
          <w:p w:rsidR="00AF2933" w:rsidRDefault="00AF2933">
            <w:pPr>
              <w:spacing w:after="1" w:line="220" w:lineRule="auto"/>
              <w:jc w:val="both"/>
            </w:pPr>
            <w:r>
              <w:t>В 2020 году на территории Ивановской области услуги по перевозке пассажиров автомобильным транспортом осуществлялись по 205 муниципальным маршрутам регулярных перевозок, из них: 46 проходили по территории городского округа Иваново, 159 - по территории городских округов и муниципальных районов Ивановской области. Перевозку пассажиров автомобильным транспортом по указанным муниципальным маршрутам регулярных перевозок на территории Ивановской области осуществляли 49 перевозчиков, из которых 43 - организации частной формы собственности, 6 предприятий - муниципальной формы собственности. 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составила 98,99%</w:t>
            </w:r>
          </w:p>
        </w:tc>
      </w:tr>
      <w:tr w:rsidR="00AF2933">
        <w:tc>
          <w:tcPr>
            <w:tcW w:w="710" w:type="dxa"/>
          </w:tcPr>
          <w:p w:rsidR="00AF2933" w:rsidRDefault="00AF2933">
            <w:pPr>
              <w:spacing w:after="1" w:line="220" w:lineRule="auto"/>
              <w:jc w:val="both"/>
            </w:pPr>
            <w:r>
              <w:t>13.1</w:t>
            </w:r>
          </w:p>
        </w:tc>
        <w:tc>
          <w:tcPr>
            <w:tcW w:w="2397" w:type="dxa"/>
          </w:tcPr>
          <w:p w:rsidR="00AF2933" w:rsidRDefault="00AF2933">
            <w:pPr>
              <w:spacing w:after="1" w:line="220" w:lineRule="auto"/>
              <w:jc w:val="both"/>
            </w:pPr>
            <w:proofErr w:type="gramStart"/>
            <w:r>
              <w:t xml:space="preserve">Создание условий для развития конкуренции на рынке оказания услуг по перевозке пассажиров автомобильным транспортом по муниципальным маршрутам регулярных перевозок путем проведения открытых конкурсов на право получения свидетельства об осуществлении перевозок по муниципальному маршруту регулярных перевозок пассажиров и багажа автомобильным </w:t>
            </w:r>
            <w:r>
              <w:lastRenderedPageBreak/>
              <w:t>транспортом на территории Ивановской области, закупок в сфере регулярных перевозок пассажиров и багажа автомобильным транспортом и городским наземным электрическим транспортом</w:t>
            </w:r>
            <w:proofErr w:type="gramEnd"/>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процентов</w:t>
            </w:r>
          </w:p>
        </w:tc>
        <w:tc>
          <w:tcPr>
            <w:tcW w:w="910" w:type="dxa"/>
          </w:tcPr>
          <w:p w:rsidR="00AF2933" w:rsidRDefault="00AF2933">
            <w:pPr>
              <w:spacing w:after="1" w:line="220" w:lineRule="auto"/>
              <w:jc w:val="center"/>
            </w:pPr>
            <w:r>
              <w:t>98,99</w:t>
            </w:r>
          </w:p>
        </w:tc>
        <w:tc>
          <w:tcPr>
            <w:tcW w:w="1468" w:type="dxa"/>
            <w:gridSpan w:val="2"/>
          </w:tcPr>
          <w:p w:rsidR="00AF2933" w:rsidRDefault="00AF2933">
            <w:pPr>
              <w:spacing w:after="1" w:line="220" w:lineRule="auto"/>
              <w:jc w:val="center"/>
            </w:pPr>
            <w:r>
              <w:t>98,99</w:t>
            </w:r>
          </w:p>
        </w:tc>
        <w:tc>
          <w:tcPr>
            <w:tcW w:w="1213" w:type="dxa"/>
            <w:gridSpan w:val="2"/>
          </w:tcPr>
          <w:p w:rsidR="00AF2933" w:rsidRDefault="00AF2933">
            <w:pPr>
              <w:spacing w:after="1" w:line="220" w:lineRule="auto"/>
              <w:jc w:val="center"/>
            </w:pPr>
            <w:r>
              <w:t>98,99</w:t>
            </w:r>
          </w:p>
        </w:tc>
        <w:tc>
          <w:tcPr>
            <w:tcW w:w="895" w:type="dxa"/>
          </w:tcPr>
          <w:p w:rsidR="00AF2933" w:rsidRDefault="00AF2933">
            <w:pPr>
              <w:spacing w:after="1" w:line="220" w:lineRule="auto"/>
              <w:jc w:val="center"/>
            </w:pPr>
            <w:r>
              <w:t>98,99</w:t>
            </w:r>
          </w:p>
        </w:tc>
        <w:tc>
          <w:tcPr>
            <w:tcW w:w="1469" w:type="dxa"/>
            <w:gridSpan w:val="2"/>
          </w:tcPr>
          <w:p w:rsidR="00AF2933" w:rsidRDefault="00AF2933">
            <w:pPr>
              <w:spacing w:after="1" w:line="220" w:lineRule="auto"/>
              <w:jc w:val="center"/>
            </w:pPr>
            <w:r>
              <w:t>98,99</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дорожного хозяйства и транспорта Ивановской области, ОМСУ</w:t>
            </w:r>
          </w:p>
        </w:tc>
      </w:tr>
      <w:tr w:rsidR="00AF2933">
        <w:tc>
          <w:tcPr>
            <w:tcW w:w="710" w:type="dxa"/>
          </w:tcPr>
          <w:p w:rsidR="00AF2933" w:rsidRDefault="00AF2933">
            <w:pPr>
              <w:spacing w:after="1" w:line="220" w:lineRule="auto"/>
              <w:jc w:val="both"/>
            </w:pPr>
            <w:r>
              <w:lastRenderedPageBreak/>
              <w:t>13.2.</w:t>
            </w:r>
          </w:p>
        </w:tc>
        <w:tc>
          <w:tcPr>
            <w:tcW w:w="2397" w:type="dxa"/>
          </w:tcPr>
          <w:p w:rsidR="00AF2933" w:rsidRDefault="00AF2933">
            <w:pPr>
              <w:spacing w:after="1" w:line="220" w:lineRule="auto"/>
              <w:jc w:val="both"/>
            </w:pPr>
            <w:r>
              <w:t xml:space="preserve">Развитие конкуренции, обеспечение равного доступа и повышение </w:t>
            </w:r>
            <w:proofErr w:type="gramStart"/>
            <w:r>
              <w:t>прозрачности отбора поставщиков услуг перевозок пассажиров</w:t>
            </w:r>
            <w:proofErr w:type="gramEnd"/>
            <w:r>
              <w:t xml:space="preserve"> наземным транспортом на муниципальных маршрутах</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Размещение информации о критериях конкурсного отбора перевозчиков на сайте Департамента дорожного хозяйства и транспорта Ивановской области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Снижение административных барьеров. Обеспечение равного </w:t>
            </w:r>
            <w:proofErr w:type="gramStart"/>
            <w:r>
              <w:t>доступа поставщиков услуг перевозок пассажиров</w:t>
            </w:r>
            <w:proofErr w:type="gramEnd"/>
            <w:r>
              <w:t xml:space="preserve"> к осуществлению деятельности на муниципальных маршрутах</w:t>
            </w:r>
          </w:p>
        </w:tc>
        <w:tc>
          <w:tcPr>
            <w:tcW w:w="2819" w:type="dxa"/>
          </w:tcPr>
          <w:p w:rsidR="00AF2933" w:rsidRDefault="00AF2933">
            <w:pPr>
              <w:spacing w:after="1" w:line="220" w:lineRule="auto"/>
              <w:jc w:val="both"/>
            </w:pPr>
            <w:r>
              <w:t>Департамент дорожного хозяйства и транспорта Ивановской области, ОМСУ</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14. Рынок оказания услуг по перевозке пассажиров автомобильным транспортом по межмуниципальным маршрутам регулярных перевозок.</w:t>
            </w:r>
          </w:p>
          <w:p w:rsidR="00AF2933" w:rsidRDefault="00AF2933">
            <w:pPr>
              <w:spacing w:after="1" w:line="220" w:lineRule="auto"/>
              <w:jc w:val="both"/>
            </w:pPr>
            <w:r>
              <w:t>Доля пассажирских перевозок автомобильным транспортом на территории Ивановской области остается ключевой и составляет более 90% от общего объема пассажирских перевозок. Общая маршрутная сеть региона состоит из 367 регулярных автобусных маршрутов, 174 из которых являются межмуниципальными. Действующая сеть межмуниципальных маршрутов обеспечивает транспортную доступность со всеми муниципальными центрами и большинством населенных пунктов.</w:t>
            </w:r>
          </w:p>
          <w:p w:rsidR="00AF2933" w:rsidRDefault="00AF2933">
            <w:pPr>
              <w:spacing w:after="1" w:line="220" w:lineRule="auto"/>
              <w:jc w:val="both"/>
            </w:pPr>
            <w:r>
              <w:t>Услуги по перевозке пассажиров автомобильным транспортом на территории субъекта в 2020 году осуществлялись по 174 межмуниципальным маршрутам регулярных перевозок, из которых: 40 проходили по территории городского округа Иваново, 134 по территории городских округов и муниципальных районов Ивановской области. Перевозку пассажиров автомобильным транспортом по указанным межмуниципальным маршрутам регулярных перевозок на территории Ивановской области осуществляли 44 перевозчика, 43 из которых - организации частной формы собственности, 1 предприятие - муниципальной формы собственности. Доля услуг (работ) по перевозке пассажиров автомобильным транспортом по межмуниципальным маршрутам регулярных перевозок, оказанных (выполненных) организациями частной собственности, составила 99,9%</w:t>
            </w:r>
          </w:p>
        </w:tc>
      </w:tr>
      <w:tr w:rsidR="00AF2933">
        <w:tc>
          <w:tcPr>
            <w:tcW w:w="710" w:type="dxa"/>
          </w:tcPr>
          <w:p w:rsidR="00AF2933" w:rsidRDefault="00AF2933">
            <w:pPr>
              <w:spacing w:after="1" w:line="220" w:lineRule="auto"/>
              <w:jc w:val="both"/>
            </w:pPr>
            <w:r>
              <w:t>14.1</w:t>
            </w:r>
          </w:p>
        </w:tc>
        <w:tc>
          <w:tcPr>
            <w:tcW w:w="2397" w:type="dxa"/>
          </w:tcPr>
          <w:p w:rsidR="00AF2933" w:rsidRDefault="00AF2933">
            <w:pPr>
              <w:spacing w:after="1" w:line="220" w:lineRule="auto"/>
              <w:jc w:val="both"/>
            </w:pPr>
            <w:r>
              <w:t xml:space="preserve">Создание условий </w:t>
            </w:r>
            <w:proofErr w:type="gramStart"/>
            <w:r>
              <w:t xml:space="preserve">для развития конкуренции </w:t>
            </w:r>
            <w:r>
              <w:lastRenderedPageBreak/>
              <w:t>на рынке оказания услуг по перевозке пассажиров автомобильным транспортом по межмуниципальным маршрутам регулярных перевозок путем проведения открытых конкурсов на право</w:t>
            </w:r>
            <w:proofErr w:type="gramEnd"/>
            <w:r>
              <w:t xml:space="preserve"> получения свидетельства об осуществлении перевозок по межмуниципальному маршруту регулярных перевозок пассажиров и багажа автомобильным транспортом на территории Ивановской области</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Доля услуг (работ) по перевозке пассажиров </w:t>
            </w:r>
            <w:r>
              <w:lastRenderedPageBreak/>
              <w:t>автомобильным транспортом по межмуниципальным маршрутам регулярных перевозок, оказанных (выполненных) организациями частной формы собственности, процентов</w:t>
            </w:r>
          </w:p>
        </w:tc>
        <w:tc>
          <w:tcPr>
            <w:tcW w:w="910" w:type="dxa"/>
          </w:tcPr>
          <w:p w:rsidR="00AF2933" w:rsidRDefault="00AF2933">
            <w:pPr>
              <w:spacing w:after="1" w:line="220" w:lineRule="auto"/>
              <w:jc w:val="center"/>
            </w:pPr>
            <w:r>
              <w:lastRenderedPageBreak/>
              <w:t>99,9</w:t>
            </w:r>
          </w:p>
        </w:tc>
        <w:tc>
          <w:tcPr>
            <w:tcW w:w="1468" w:type="dxa"/>
            <w:gridSpan w:val="2"/>
          </w:tcPr>
          <w:p w:rsidR="00AF2933" w:rsidRDefault="00AF2933">
            <w:pPr>
              <w:spacing w:after="1" w:line="220" w:lineRule="auto"/>
              <w:jc w:val="center"/>
            </w:pPr>
            <w:r>
              <w:t>99,9</w:t>
            </w:r>
          </w:p>
        </w:tc>
        <w:tc>
          <w:tcPr>
            <w:tcW w:w="1213" w:type="dxa"/>
            <w:gridSpan w:val="2"/>
          </w:tcPr>
          <w:p w:rsidR="00AF2933" w:rsidRDefault="00AF2933">
            <w:pPr>
              <w:spacing w:after="1" w:line="220" w:lineRule="auto"/>
              <w:jc w:val="center"/>
            </w:pPr>
            <w:r>
              <w:t>99,9</w:t>
            </w:r>
          </w:p>
        </w:tc>
        <w:tc>
          <w:tcPr>
            <w:tcW w:w="895" w:type="dxa"/>
          </w:tcPr>
          <w:p w:rsidR="00AF2933" w:rsidRDefault="00AF2933">
            <w:pPr>
              <w:spacing w:after="1" w:line="220" w:lineRule="auto"/>
              <w:jc w:val="center"/>
            </w:pPr>
            <w:r>
              <w:t>99,9</w:t>
            </w:r>
          </w:p>
        </w:tc>
        <w:tc>
          <w:tcPr>
            <w:tcW w:w="1469" w:type="dxa"/>
            <w:gridSpan w:val="2"/>
          </w:tcPr>
          <w:p w:rsidR="00AF2933" w:rsidRDefault="00AF2933">
            <w:pPr>
              <w:spacing w:after="1" w:line="220" w:lineRule="auto"/>
              <w:jc w:val="center"/>
            </w:pPr>
            <w:r>
              <w:t>99,9</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 xml:space="preserve">Департамент дорожного хозяйства и транспорта </w:t>
            </w:r>
            <w:r>
              <w:lastRenderedPageBreak/>
              <w:t>Ивановской области</w:t>
            </w:r>
          </w:p>
        </w:tc>
      </w:tr>
      <w:tr w:rsidR="00AF2933">
        <w:tc>
          <w:tcPr>
            <w:tcW w:w="710" w:type="dxa"/>
          </w:tcPr>
          <w:p w:rsidR="00AF2933" w:rsidRDefault="00AF2933">
            <w:pPr>
              <w:spacing w:after="1" w:line="220" w:lineRule="auto"/>
              <w:jc w:val="both"/>
            </w:pPr>
            <w:r>
              <w:lastRenderedPageBreak/>
              <w:t>14.2</w:t>
            </w:r>
          </w:p>
        </w:tc>
        <w:tc>
          <w:tcPr>
            <w:tcW w:w="2397" w:type="dxa"/>
          </w:tcPr>
          <w:p w:rsidR="00AF2933" w:rsidRDefault="00AF2933">
            <w:pPr>
              <w:spacing w:after="1" w:line="220" w:lineRule="auto"/>
              <w:jc w:val="both"/>
            </w:pPr>
            <w:r>
              <w:t>Мониторинг пассажиропотока и потребностей региона в корректировке существующей маршрутной сети и создание новых маршрутов</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Ежегодное проведение мониторинга</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Определение целесообразности корректировки маршрутной сети</w:t>
            </w:r>
          </w:p>
        </w:tc>
        <w:tc>
          <w:tcPr>
            <w:tcW w:w="2819" w:type="dxa"/>
          </w:tcPr>
          <w:p w:rsidR="00AF2933" w:rsidRDefault="00AF2933">
            <w:pPr>
              <w:spacing w:after="1" w:line="220" w:lineRule="auto"/>
              <w:jc w:val="both"/>
            </w:pPr>
            <w:r>
              <w:t>Департамент дорожного хозяйства и транспорта Ивановской области</w:t>
            </w:r>
          </w:p>
        </w:tc>
      </w:tr>
      <w:tr w:rsidR="00AF2933">
        <w:tc>
          <w:tcPr>
            <w:tcW w:w="710" w:type="dxa"/>
          </w:tcPr>
          <w:p w:rsidR="00AF2933" w:rsidRDefault="00AF2933">
            <w:pPr>
              <w:spacing w:after="1" w:line="220" w:lineRule="auto"/>
              <w:jc w:val="both"/>
            </w:pPr>
            <w:r>
              <w:t>14.3</w:t>
            </w:r>
          </w:p>
        </w:tc>
        <w:tc>
          <w:tcPr>
            <w:tcW w:w="2397" w:type="dxa"/>
          </w:tcPr>
          <w:p w:rsidR="00AF2933" w:rsidRDefault="00AF2933">
            <w:pPr>
              <w:spacing w:after="1" w:line="220" w:lineRule="auto"/>
              <w:jc w:val="both"/>
            </w:pPr>
            <w:r>
              <w:t xml:space="preserve">Разработка документа планирования регулярных перевозок с учетом полученной информации по </w:t>
            </w:r>
            <w:r>
              <w:lastRenderedPageBreak/>
              <w:t>результатам мониторинга</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Нормативный правовой акт Департамента дорожного хозяйства и транспорта Ивановской области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Повышение прозрачности деятельности по перевозке пассажиров по </w:t>
            </w:r>
            <w:r>
              <w:lastRenderedPageBreak/>
              <w:t>межмуниципальным маршрутам</w:t>
            </w:r>
          </w:p>
        </w:tc>
        <w:tc>
          <w:tcPr>
            <w:tcW w:w="2819" w:type="dxa"/>
          </w:tcPr>
          <w:p w:rsidR="00AF2933" w:rsidRDefault="00AF2933">
            <w:pPr>
              <w:spacing w:after="1" w:line="220" w:lineRule="auto"/>
              <w:jc w:val="both"/>
            </w:pPr>
            <w:r>
              <w:lastRenderedPageBreak/>
              <w:t>Департамент дорожного хозяйства и транспорта Ивановской области</w:t>
            </w:r>
          </w:p>
        </w:tc>
      </w:tr>
      <w:tr w:rsidR="00AF2933">
        <w:tc>
          <w:tcPr>
            <w:tcW w:w="710" w:type="dxa"/>
          </w:tcPr>
          <w:p w:rsidR="00AF2933" w:rsidRDefault="00AF2933">
            <w:pPr>
              <w:spacing w:after="1" w:line="220" w:lineRule="auto"/>
              <w:jc w:val="both"/>
            </w:pPr>
            <w:r>
              <w:lastRenderedPageBreak/>
              <w:t>14.4.</w:t>
            </w:r>
          </w:p>
        </w:tc>
        <w:tc>
          <w:tcPr>
            <w:tcW w:w="2397" w:type="dxa"/>
          </w:tcPr>
          <w:p w:rsidR="00AF2933" w:rsidRDefault="00AF2933">
            <w:pPr>
              <w:spacing w:after="1" w:line="220" w:lineRule="auto"/>
              <w:jc w:val="both"/>
            </w:pPr>
            <w:r>
              <w:t xml:space="preserve">Развитие конкуренции, обеспечение равного доступа и повышение </w:t>
            </w:r>
            <w:proofErr w:type="gramStart"/>
            <w:r>
              <w:t>прозрачности отбора поставщиков услуг перевозок пассажиров</w:t>
            </w:r>
            <w:proofErr w:type="gramEnd"/>
            <w:r>
              <w:t xml:space="preserve"> наземным транспортом на межмуниципальных маршрутах</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Размещение информации о критериях конкурсного отбора перевозчиков на сайте Департамента дорожного хозяйства и транспорта Ивановской области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Обеспечение равного доступа и повышение </w:t>
            </w:r>
            <w:proofErr w:type="gramStart"/>
            <w:r>
              <w:t>прозрачности отбора поставщиков услуг перевозок пассажиров</w:t>
            </w:r>
            <w:proofErr w:type="gramEnd"/>
            <w:r>
              <w:t xml:space="preserve"> наземным транспортом на межмуниципальных маршрутах</w:t>
            </w:r>
          </w:p>
        </w:tc>
        <w:tc>
          <w:tcPr>
            <w:tcW w:w="2819" w:type="dxa"/>
          </w:tcPr>
          <w:p w:rsidR="00AF2933" w:rsidRDefault="00AF2933">
            <w:pPr>
              <w:spacing w:after="1" w:line="220" w:lineRule="auto"/>
              <w:jc w:val="both"/>
            </w:pPr>
            <w:r>
              <w:t>Департамент дорожного хозяйства и транспорта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15. Рынок оказания услуг по перевозке пассажиров и багажа легковым такси на территории субъекта Российской Федерации.</w:t>
            </w:r>
          </w:p>
          <w:p w:rsidR="00AF2933" w:rsidRDefault="00AF2933">
            <w:pPr>
              <w:spacing w:after="1" w:line="220" w:lineRule="auto"/>
              <w:jc w:val="both"/>
            </w:pPr>
            <w:r>
              <w:t>В 2021 году услуги по перевозке пассажиров и багажа легковым такси на территории Ивановской области осуществляли 400 предприятий частной формы собственности, из которых 11 - общества с ограниченной ответственностью, 389 - индивидуальные предприниматели. Доля организаций частной формы собственности в сфере оказания услуг по перевозке пассажиров и багажа легковым такси на территории субъекта составила 100%</w:t>
            </w:r>
          </w:p>
        </w:tc>
      </w:tr>
      <w:tr w:rsidR="00AF2933">
        <w:tc>
          <w:tcPr>
            <w:tcW w:w="710" w:type="dxa"/>
          </w:tcPr>
          <w:p w:rsidR="00AF2933" w:rsidRDefault="00AF2933">
            <w:pPr>
              <w:spacing w:after="1" w:line="220" w:lineRule="auto"/>
              <w:jc w:val="both"/>
            </w:pPr>
            <w:r>
              <w:t>15.1</w:t>
            </w:r>
          </w:p>
        </w:tc>
        <w:tc>
          <w:tcPr>
            <w:tcW w:w="2397" w:type="dxa"/>
          </w:tcPr>
          <w:p w:rsidR="00AF2933" w:rsidRDefault="00AF2933">
            <w:pPr>
              <w:spacing w:after="1" w:line="220" w:lineRule="auto"/>
              <w:jc w:val="both"/>
            </w:pPr>
            <w:r>
              <w:t xml:space="preserve">Создание условий для развития конкуренции на рынке оказания услуг по перевозке пассажиров и багажа легковым такси на территории субъекта Российской Федерации путем проведения организационной и консультационной поддержки по выдаче разрешений на осуществление деятельности по перевозке пассажиров и багажа легковым </w:t>
            </w:r>
            <w:r>
              <w:lastRenderedPageBreak/>
              <w:t>такси на территории Ивановской области</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оказания услуг по перевозке пассажиров и багажа легковым такси на территории субъекта Российской Федерации,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дорожного хозяйства и транспорта Ивановской области</w:t>
            </w:r>
          </w:p>
        </w:tc>
      </w:tr>
      <w:tr w:rsidR="00AF2933">
        <w:tc>
          <w:tcPr>
            <w:tcW w:w="710" w:type="dxa"/>
          </w:tcPr>
          <w:p w:rsidR="00AF2933" w:rsidRDefault="00AF2933">
            <w:pPr>
              <w:spacing w:after="1" w:line="220" w:lineRule="auto"/>
              <w:jc w:val="both"/>
            </w:pPr>
            <w:r>
              <w:lastRenderedPageBreak/>
              <w:t>15.2</w:t>
            </w:r>
          </w:p>
        </w:tc>
        <w:tc>
          <w:tcPr>
            <w:tcW w:w="2397" w:type="dxa"/>
          </w:tcPr>
          <w:p w:rsidR="00AF2933" w:rsidRDefault="00AF2933">
            <w:pPr>
              <w:spacing w:after="1" w:line="220" w:lineRule="auto"/>
              <w:jc w:val="both"/>
            </w:pPr>
            <w:r>
              <w:t>Повышение доступности информации о процедуре выдачи разрешений на осуществление деятельности по перевозке пассажиров и багажа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Размещение на сайте Департамента дорожного хозяйства и транспорта Ивановской области доступной и актуальной информации о процедуре выдачи разрешений на осуществление деятельности по перевозке пассажиров и багажа</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доступности информации о процедуре выдачи разрешений на осуществление деятельности по перевозке пассажиров и багажа</w:t>
            </w:r>
          </w:p>
        </w:tc>
        <w:tc>
          <w:tcPr>
            <w:tcW w:w="2819" w:type="dxa"/>
          </w:tcPr>
          <w:p w:rsidR="00AF2933" w:rsidRDefault="00AF2933">
            <w:pPr>
              <w:spacing w:after="1" w:line="220" w:lineRule="auto"/>
              <w:jc w:val="both"/>
            </w:pPr>
            <w:r>
              <w:t>Департамент дорожного хозяйства и транспорта Ивановской области</w:t>
            </w:r>
          </w:p>
        </w:tc>
      </w:tr>
      <w:tr w:rsidR="00AF2933">
        <w:tc>
          <w:tcPr>
            <w:tcW w:w="710" w:type="dxa"/>
          </w:tcPr>
          <w:p w:rsidR="00AF2933" w:rsidRDefault="00AF2933">
            <w:pPr>
              <w:spacing w:after="1" w:line="220" w:lineRule="auto"/>
              <w:jc w:val="both"/>
              <w:outlineLvl w:val="1"/>
            </w:pPr>
            <w:r>
              <w:t>16</w:t>
            </w:r>
          </w:p>
        </w:tc>
        <w:tc>
          <w:tcPr>
            <w:tcW w:w="17396" w:type="dxa"/>
            <w:gridSpan w:val="15"/>
          </w:tcPr>
          <w:p w:rsidR="00AF2933" w:rsidRDefault="00AF2933">
            <w:pPr>
              <w:spacing w:after="1" w:line="220" w:lineRule="auto"/>
              <w:jc w:val="both"/>
            </w:pPr>
            <w:r>
              <w:t>16. Рынок услуг связи, в том числе услуг по предоставлению широкополосного доступа к информационно-телекоммуникационной сети Интернет.</w:t>
            </w:r>
          </w:p>
          <w:p w:rsidR="00AF2933" w:rsidRDefault="00AF2933">
            <w:pPr>
              <w:spacing w:after="1" w:line="220" w:lineRule="auto"/>
              <w:jc w:val="both"/>
            </w:pPr>
            <w:r>
              <w:t>Рынок услуг связи в регионе представлен следующими крупными операторами связи: ПАО "Ростелеком", ПАО "МТС", ПАО "Мегафон", ПАО "Вымпелком", ООО "Т</w:t>
            </w:r>
            <w:proofErr w:type="gramStart"/>
            <w:r>
              <w:t>2</w:t>
            </w:r>
            <w:proofErr w:type="gramEnd"/>
            <w:r>
              <w:t xml:space="preserve"> Мобайл", ООО "Интеркомтел".</w:t>
            </w:r>
          </w:p>
          <w:p w:rsidR="00AF2933" w:rsidRDefault="00AF2933">
            <w:pPr>
              <w:spacing w:after="1" w:line="220" w:lineRule="auto"/>
              <w:jc w:val="both"/>
            </w:pPr>
            <w:r>
              <w:t>На территории Ивановской области реализуется региональный проект "Информационная инфраструктура" национального проекта "Цифровая экономика Российской Федерации". Целью регионального проекта является устранение цифрового неравенства и подключение к сети Интернет социально значимых объектов. Всего на территории Ивановской области к сети Интернет подключены 477 социально значимых объектов.</w:t>
            </w:r>
          </w:p>
          <w:p w:rsidR="00AF2933" w:rsidRDefault="00AF2933">
            <w:pPr>
              <w:spacing w:after="1" w:line="220" w:lineRule="auto"/>
              <w:jc w:val="both"/>
            </w:pPr>
            <w:proofErr w:type="gramStart"/>
            <w:r>
              <w:t>В рамках реализации федерального проекта "Устранение цифрового неравенства" и заключенного соглашения между Правительством Ивановской области и ПАО "Ростелеком" в 2020 году завершено строительство точек доступа Wi-Fi, позволяющих бесплатно подключиться к сети "Интернет" на скорости до 10 Мбит/с в населенных пунктах с численностью от 250 до 500 жителей.</w:t>
            </w:r>
            <w:proofErr w:type="gramEnd"/>
            <w:r>
              <w:t xml:space="preserve"> За весь период действия проекта подключены 103 точки доступа к сети Интернет.</w:t>
            </w:r>
          </w:p>
          <w:p w:rsidR="00AF2933" w:rsidRDefault="00AF2933">
            <w:pPr>
              <w:spacing w:after="1" w:line="220" w:lineRule="auto"/>
              <w:jc w:val="both"/>
            </w:pPr>
            <w:r>
              <w:t>В 2021 году Министерство цифрового развития, связи и массовых коммуникаций Российской Федерации и ПАО "Ростелеком" подписали дополнительное соглашение об условиях оказания универсальных услуг связи. ПАО "Ростелеком" приступает к реализации второго этапа проекта "Устранение цифрового неравенства" (УЦН 2.0), который включает организацию сетей мобильной связи в малых населенных пунктах (от 100 до 500 человек). Всего до 2030 года мобильная связь станет доступна в 291 населенном пункте Ивановской области</w:t>
            </w:r>
          </w:p>
        </w:tc>
      </w:tr>
      <w:tr w:rsidR="00AF2933">
        <w:tc>
          <w:tcPr>
            <w:tcW w:w="710" w:type="dxa"/>
          </w:tcPr>
          <w:p w:rsidR="00AF2933" w:rsidRDefault="00AF2933">
            <w:pPr>
              <w:spacing w:after="1" w:line="220" w:lineRule="auto"/>
              <w:jc w:val="both"/>
            </w:pPr>
            <w:r>
              <w:t>16.1</w:t>
            </w:r>
          </w:p>
        </w:tc>
        <w:tc>
          <w:tcPr>
            <w:tcW w:w="2397" w:type="dxa"/>
          </w:tcPr>
          <w:p w:rsidR="00AF2933" w:rsidRDefault="00AF2933">
            <w:pPr>
              <w:spacing w:after="1" w:line="220" w:lineRule="auto"/>
              <w:jc w:val="both"/>
            </w:pPr>
            <w:r>
              <w:t>Создание условий для развития конкуренции на рынке услуг связи, в том числе услуг по предоставлению широкополосного доступа к информационно-телекоммуникационно</w:t>
            </w:r>
            <w:r>
              <w:lastRenderedPageBreak/>
              <w:t>й сети Интернет</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Доля удовлетворенных заявок операторов связи на доступ к объектам инфраструктуры, находящимся в государственной и муниципальной собственности,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развития информационного общества Ивановской области</w:t>
            </w:r>
          </w:p>
        </w:tc>
      </w:tr>
      <w:tr w:rsidR="00AF2933">
        <w:tc>
          <w:tcPr>
            <w:tcW w:w="710" w:type="dxa"/>
          </w:tcPr>
          <w:p w:rsidR="00AF2933" w:rsidRDefault="00AF2933">
            <w:pPr>
              <w:spacing w:after="1" w:line="220" w:lineRule="auto"/>
              <w:jc w:val="both"/>
            </w:pPr>
            <w:r>
              <w:lastRenderedPageBreak/>
              <w:t>16.2</w:t>
            </w:r>
          </w:p>
        </w:tc>
        <w:tc>
          <w:tcPr>
            <w:tcW w:w="2397" w:type="dxa"/>
          </w:tcPr>
          <w:p w:rsidR="00AF2933" w:rsidRDefault="00AF2933">
            <w:pPr>
              <w:spacing w:after="1" w:line="220" w:lineRule="auto"/>
              <w:jc w:val="both"/>
            </w:pPr>
            <w:r>
              <w:t>Развитие конкуренции на рынке услуг связи, в том числе услуг по предоставлению широкополосного доступа к информационно-телекоммуникационной сети Интернет</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Увеличение количества объектов государственной и муниципальной собственности, фактически используемых операторами связи для размещения и строительства сетей и сооружений связи</w:t>
            </w:r>
          </w:p>
        </w:tc>
        <w:tc>
          <w:tcPr>
            <w:tcW w:w="910" w:type="dxa"/>
          </w:tcPr>
          <w:p w:rsidR="00AF2933" w:rsidRDefault="00AF2933">
            <w:pPr>
              <w:spacing w:after="1" w:line="220" w:lineRule="auto"/>
              <w:jc w:val="center"/>
            </w:pPr>
            <w:r>
              <w:t>10</w:t>
            </w:r>
          </w:p>
        </w:tc>
        <w:tc>
          <w:tcPr>
            <w:tcW w:w="1468" w:type="dxa"/>
            <w:gridSpan w:val="2"/>
          </w:tcPr>
          <w:p w:rsidR="00AF2933" w:rsidRDefault="00AF2933">
            <w:pPr>
              <w:spacing w:after="1" w:line="220" w:lineRule="auto"/>
              <w:jc w:val="center"/>
            </w:pPr>
            <w:r>
              <w:t>14</w:t>
            </w:r>
          </w:p>
        </w:tc>
        <w:tc>
          <w:tcPr>
            <w:tcW w:w="1213" w:type="dxa"/>
            <w:gridSpan w:val="2"/>
          </w:tcPr>
          <w:p w:rsidR="00AF2933" w:rsidRDefault="00AF2933">
            <w:pPr>
              <w:spacing w:after="1" w:line="220" w:lineRule="auto"/>
              <w:jc w:val="center"/>
            </w:pPr>
            <w:r>
              <w:t>18</w:t>
            </w:r>
          </w:p>
        </w:tc>
        <w:tc>
          <w:tcPr>
            <w:tcW w:w="895" w:type="dxa"/>
          </w:tcPr>
          <w:p w:rsidR="00AF2933" w:rsidRDefault="00AF2933">
            <w:pPr>
              <w:spacing w:after="1" w:line="220" w:lineRule="auto"/>
              <w:jc w:val="center"/>
            </w:pPr>
            <w:r>
              <w:t>20</w:t>
            </w:r>
          </w:p>
        </w:tc>
        <w:tc>
          <w:tcPr>
            <w:tcW w:w="1469" w:type="dxa"/>
            <w:gridSpan w:val="2"/>
          </w:tcPr>
          <w:p w:rsidR="00AF2933" w:rsidRDefault="00AF2933">
            <w:pPr>
              <w:spacing w:after="1" w:line="220" w:lineRule="auto"/>
              <w:jc w:val="center"/>
            </w:pPr>
            <w:r>
              <w:t>20</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развития информационного общества Ивановской области</w:t>
            </w:r>
          </w:p>
        </w:tc>
      </w:tr>
      <w:tr w:rsidR="00AF2933">
        <w:tc>
          <w:tcPr>
            <w:tcW w:w="710" w:type="dxa"/>
          </w:tcPr>
          <w:p w:rsidR="00AF2933" w:rsidRDefault="00AF2933">
            <w:pPr>
              <w:spacing w:after="1" w:line="220" w:lineRule="auto"/>
              <w:jc w:val="both"/>
            </w:pPr>
            <w:r>
              <w:t>16.3</w:t>
            </w:r>
          </w:p>
        </w:tc>
        <w:tc>
          <w:tcPr>
            <w:tcW w:w="2397" w:type="dxa"/>
          </w:tcPr>
          <w:p w:rsidR="00AF2933" w:rsidRDefault="00AF2933">
            <w:pPr>
              <w:spacing w:after="1" w:line="220" w:lineRule="auto"/>
              <w:jc w:val="both"/>
            </w:pPr>
            <w:r>
              <w:t>Увеличение количества частных организаций на рынке услуг связи, в том числе услуг по предоставлению широкополосного доступа к информационно-телекоммуникационной сети Интернет</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развития информационного общества Ивановской области</w:t>
            </w:r>
          </w:p>
        </w:tc>
      </w:tr>
      <w:tr w:rsidR="00AF2933">
        <w:tc>
          <w:tcPr>
            <w:tcW w:w="710" w:type="dxa"/>
          </w:tcPr>
          <w:p w:rsidR="00AF2933" w:rsidRDefault="00AF2933">
            <w:pPr>
              <w:spacing w:after="1" w:line="220" w:lineRule="auto"/>
              <w:jc w:val="both"/>
            </w:pPr>
            <w:r>
              <w:t>16.4</w:t>
            </w:r>
          </w:p>
        </w:tc>
        <w:tc>
          <w:tcPr>
            <w:tcW w:w="2397" w:type="dxa"/>
          </w:tcPr>
          <w:p w:rsidR="00AF2933" w:rsidRDefault="00AF2933">
            <w:pPr>
              <w:spacing w:after="1" w:line="220" w:lineRule="auto"/>
              <w:jc w:val="both"/>
            </w:pPr>
            <w:r>
              <w:t xml:space="preserve">Формирование перечня объектов недвижимости, находящихся в собственности Ивановской области/муниципальных образований Ивановской области для возможного размещения объектов (сооружений) связи, исходя из предложений операторов подвижной </w:t>
            </w:r>
            <w:r>
              <w:lastRenderedPageBreak/>
              <w:t>радиотелефонной связи, присутствующих на территории Ивановской области</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Утверждение ежегодного перечня объектов недвижимости, находящихся в собственности Ивановской области, для возможного размещения объектов (сооружений) связи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Развитие информационно-телекоммуникационной инфраструктуры. Повышение информированности операторов связи о доступных объектах для размещения сооружений связи</w:t>
            </w:r>
          </w:p>
        </w:tc>
        <w:tc>
          <w:tcPr>
            <w:tcW w:w="2819" w:type="dxa"/>
          </w:tcPr>
          <w:p w:rsidR="00AF2933" w:rsidRDefault="00AF2933">
            <w:pPr>
              <w:spacing w:after="1" w:line="220" w:lineRule="auto"/>
              <w:jc w:val="both"/>
            </w:pPr>
            <w:r>
              <w:t>Департамент развития информационного общества Ивановской области &lt;2&gt;,</w:t>
            </w:r>
          </w:p>
          <w:p w:rsidR="00AF2933" w:rsidRDefault="00AF2933">
            <w:pPr>
              <w:spacing w:after="1" w:line="220" w:lineRule="auto"/>
              <w:jc w:val="both"/>
            </w:pPr>
            <w:r>
              <w:t>Департамент управления имуществом Ивановской области</w:t>
            </w:r>
          </w:p>
        </w:tc>
      </w:tr>
      <w:tr w:rsidR="00AF2933">
        <w:tc>
          <w:tcPr>
            <w:tcW w:w="710" w:type="dxa"/>
          </w:tcPr>
          <w:p w:rsidR="00AF2933" w:rsidRDefault="00AF2933">
            <w:pPr>
              <w:spacing w:after="1" w:line="220" w:lineRule="auto"/>
              <w:jc w:val="both"/>
            </w:pPr>
            <w:r>
              <w:lastRenderedPageBreak/>
              <w:t>16.5</w:t>
            </w:r>
          </w:p>
        </w:tc>
        <w:tc>
          <w:tcPr>
            <w:tcW w:w="2397" w:type="dxa"/>
          </w:tcPr>
          <w:p w:rsidR="00AF2933" w:rsidRDefault="00AF2933">
            <w:pPr>
              <w:spacing w:after="1" w:line="220" w:lineRule="auto"/>
              <w:jc w:val="both"/>
            </w:pPr>
            <w:r>
              <w:t>Проведение мониторинга отсутствия унитарных предприятий на рынке услуг в сфере информационных технологий, в том числе на рынках программного обеспечения, программно-аппаратных комплексов</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На рынках услуг в сфере информационных технологий, в том числе на рынках программного обеспечения, программно-аппаратных комплексов отсутствуют унитарные предприятия, за исключением случаев, предусмотренных федеральными законами</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Развитие конкуренции</w:t>
            </w:r>
          </w:p>
        </w:tc>
        <w:tc>
          <w:tcPr>
            <w:tcW w:w="2819" w:type="dxa"/>
          </w:tcPr>
          <w:p w:rsidR="00AF2933" w:rsidRDefault="00AF2933">
            <w:pPr>
              <w:spacing w:after="1" w:line="220" w:lineRule="auto"/>
              <w:jc w:val="both"/>
            </w:pPr>
            <w:r>
              <w:t>Департамент развития информационного общества Ивановской области</w:t>
            </w:r>
          </w:p>
        </w:tc>
      </w:tr>
      <w:tr w:rsidR="00AF2933">
        <w:tc>
          <w:tcPr>
            <w:tcW w:w="710" w:type="dxa"/>
          </w:tcPr>
          <w:p w:rsidR="00AF2933" w:rsidRDefault="00AF2933">
            <w:pPr>
              <w:spacing w:after="1" w:line="220" w:lineRule="auto"/>
              <w:jc w:val="both"/>
            </w:pPr>
            <w:r>
              <w:t>16.6</w:t>
            </w:r>
          </w:p>
        </w:tc>
        <w:tc>
          <w:tcPr>
            <w:tcW w:w="2397" w:type="dxa"/>
          </w:tcPr>
          <w:p w:rsidR="00AF2933" w:rsidRDefault="00AF2933">
            <w:pPr>
              <w:spacing w:after="1" w:line="220" w:lineRule="auto"/>
              <w:jc w:val="both"/>
            </w:pPr>
            <w:r>
              <w:t>Оказание содействия операторам связи по размещению (строительству) объектов (сооружений) связи и линий связи, предназначенных для оказания услуг связи на территории Ивановской области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Обеспечение возможности предоставления услуг связи на территории Ивановской области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развития информационного общества Ивановской области,</w:t>
            </w:r>
          </w:p>
          <w:p w:rsidR="00AF2933" w:rsidRDefault="00AF2933">
            <w:pPr>
              <w:spacing w:after="1" w:line="220" w:lineRule="auto"/>
              <w:jc w:val="both"/>
            </w:pPr>
            <w:r>
              <w:t>Департамент дорожного хозяйства и транспорта Ивановской области,</w:t>
            </w:r>
          </w:p>
          <w:p w:rsidR="00AF2933" w:rsidRDefault="00AF2933">
            <w:pPr>
              <w:spacing w:after="1" w:line="220" w:lineRule="auto"/>
              <w:jc w:val="both"/>
            </w:pPr>
            <w:r>
              <w:t>Департамент управления имуществом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17. Рынок жилищного строительства (за исключением Московского фонда реновации жилой застройки и индивидуального жилищного строительства).</w:t>
            </w:r>
          </w:p>
          <w:p w:rsidR="00AF2933" w:rsidRDefault="00AF2933">
            <w:pPr>
              <w:spacing w:after="1" w:line="220" w:lineRule="auto"/>
              <w:jc w:val="both"/>
            </w:pPr>
            <w:r>
              <w:t>На территории Ивановской области в строительном секторе осуществляют хозяйственную деятельность порядка двух тысяч организаций. Среднегодовая численность занятых в строительстве - более 27 тыс. человек.</w:t>
            </w:r>
          </w:p>
          <w:p w:rsidR="00AF2933" w:rsidRDefault="00AF2933">
            <w:pPr>
              <w:spacing w:after="1" w:line="220" w:lineRule="auto"/>
              <w:jc w:val="both"/>
            </w:pPr>
            <w:r>
              <w:t>Также можно отметить, что основными факторами, ограничивающими строительную деятельность, являются высокий уровень налогов, недостаток заказов на работы, неплатежеспособность заказчиков, высокая стоимость материалов, конструкций, изделий, недостаток квалифицированных рабочих.</w:t>
            </w:r>
          </w:p>
          <w:p w:rsidR="00AF2933" w:rsidRDefault="00AF2933">
            <w:pPr>
              <w:spacing w:after="1" w:line="220" w:lineRule="auto"/>
              <w:jc w:val="both"/>
            </w:pPr>
            <w:r>
              <w:t xml:space="preserve">Характерными особенностями рынка являются большое количество необходимых процедур для получения разрешения на строительство, сложность процедуры оформления </w:t>
            </w:r>
            <w:r>
              <w:lastRenderedPageBreak/>
              <w:t>необходимой для застройщиков документации, сложная система ценообразования в области капитального строительства</w:t>
            </w:r>
          </w:p>
        </w:tc>
      </w:tr>
      <w:tr w:rsidR="00AF2933">
        <w:tc>
          <w:tcPr>
            <w:tcW w:w="710" w:type="dxa"/>
          </w:tcPr>
          <w:p w:rsidR="00AF2933" w:rsidRDefault="00AF2933">
            <w:pPr>
              <w:spacing w:after="1" w:line="220" w:lineRule="auto"/>
              <w:jc w:val="both"/>
            </w:pPr>
            <w:r>
              <w:lastRenderedPageBreak/>
              <w:t>17.1</w:t>
            </w:r>
          </w:p>
        </w:tc>
        <w:tc>
          <w:tcPr>
            <w:tcW w:w="2397" w:type="dxa"/>
          </w:tcPr>
          <w:p w:rsidR="00AF2933" w:rsidRDefault="00AF2933">
            <w:pPr>
              <w:spacing w:after="1" w:line="220" w:lineRule="auto"/>
              <w:jc w:val="both"/>
            </w:pPr>
            <w:r>
              <w:t>Создание условий для развития конкуренции на рынке жилищного строительства (за исключением Московского фонда реновации жилой застройки и индивидуального жилищного строительства)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жилищного строительства (за исключением Московского фонда реновации жилой застройки и индивидуального жилищного строительства), процентов</w:t>
            </w:r>
          </w:p>
        </w:tc>
        <w:tc>
          <w:tcPr>
            <w:tcW w:w="910" w:type="dxa"/>
          </w:tcPr>
          <w:p w:rsidR="00AF2933" w:rsidRDefault="00AF2933">
            <w:pPr>
              <w:spacing w:after="1" w:line="220" w:lineRule="auto"/>
              <w:jc w:val="center"/>
            </w:pPr>
            <w:r>
              <w:t>96,75</w:t>
            </w:r>
          </w:p>
        </w:tc>
        <w:tc>
          <w:tcPr>
            <w:tcW w:w="1468" w:type="dxa"/>
            <w:gridSpan w:val="2"/>
          </w:tcPr>
          <w:p w:rsidR="00AF2933" w:rsidRDefault="00AF2933">
            <w:pPr>
              <w:spacing w:after="1" w:line="220" w:lineRule="auto"/>
              <w:jc w:val="center"/>
            </w:pPr>
            <w:r>
              <w:t>96,8</w:t>
            </w:r>
          </w:p>
        </w:tc>
        <w:tc>
          <w:tcPr>
            <w:tcW w:w="1213" w:type="dxa"/>
            <w:gridSpan w:val="2"/>
          </w:tcPr>
          <w:p w:rsidR="00AF2933" w:rsidRDefault="00AF2933">
            <w:pPr>
              <w:spacing w:after="1" w:line="220" w:lineRule="auto"/>
              <w:jc w:val="center"/>
            </w:pPr>
            <w:r>
              <w:t>96,85</w:t>
            </w:r>
          </w:p>
        </w:tc>
        <w:tc>
          <w:tcPr>
            <w:tcW w:w="895" w:type="dxa"/>
          </w:tcPr>
          <w:p w:rsidR="00AF2933" w:rsidRDefault="00AF2933">
            <w:pPr>
              <w:spacing w:after="1" w:line="220" w:lineRule="auto"/>
              <w:jc w:val="center"/>
            </w:pPr>
            <w:r>
              <w:t>96,9</w:t>
            </w:r>
          </w:p>
        </w:tc>
        <w:tc>
          <w:tcPr>
            <w:tcW w:w="1469" w:type="dxa"/>
            <w:gridSpan w:val="2"/>
          </w:tcPr>
          <w:p w:rsidR="00AF2933" w:rsidRDefault="00AF2933">
            <w:pPr>
              <w:spacing w:after="1" w:line="220" w:lineRule="auto"/>
              <w:jc w:val="center"/>
            </w:pPr>
            <w:r>
              <w:t>96,9</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строительства и архитектуры Ивановской области</w:t>
            </w:r>
          </w:p>
        </w:tc>
      </w:tr>
      <w:tr w:rsidR="00AF2933">
        <w:tc>
          <w:tcPr>
            <w:tcW w:w="710" w:type="dxa"/>
          </w:tcPr>
          <w:p w:rsidR="00AF2933" w:rsidRDefault="00AF2933">
            <w:pPr>
              <w:spacing w:after="1" w:line="220" w:lineRule="auto"/>
              <w:jc w:val="both"/>
            </w:pPr>
            <w:r>
              <w:t>17.2</w:t>
            </w:r>
          </w:p>
        </w:tc>
        <w:tc>
          <w:tcPr>
            <w:tcW w:w="2397" w:type="dxa"/>
          </w:tcPr>
          <w:p w:rsidR="00AF2933" w:rsidRDefault="00AF2933">
            <w:pPr>
              <w:spacing w:after="1" w:line="220" w:lineRule="auto"/>
              <w:jc w:val="both"/>
            </w:pPr>
            <w:r>
              <w:t>Обеспечение проведения аукционов на право аренды земельных участков в целях жилищного строительства, развития застроенных территорий, освоения территории в целях строительства стандартного жилья, комплексного освоения земельных участков в целях строительства стандартного жилья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Опубликование сведений о планируемых к проведению аукционах на официальных сайтах ОМСУ</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Стимулирование участников рынка к повышению качества выполняемых работ, услуг в сфере строительства и строительной индустрии. Информированность участников градостроительных отношений</w:t>
            </w:r>
          </w:p>
        </w:tc>
        <w:tc>
          <w:tcPr>
            <w:tcW w:w="2819" w:type="dxa"/>
          </w:tcPr>
          <w:p w:rsidR="00AF2933" w:rsidRDefault="00AF2933">
            <w:pPr>
              <w:spacing w:after="1" w:line="220" w:lineRule="auto"/>
              <w:jc w:val="both"/>
            </w:pPr>
            <w:r>
              <w:t>Департамент строительства и архитектуры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18. Рынок строительства объектов капитального строительства, за исключением жилищного и дорожного строительства.</w:t>
            </w:r>
          </w:p>
          <w:p w:rsidR="00AF2933" w:rsidRDefault="00AF2933">
            <w:pPr>
              <w:spacing w:after="1" w:line="220" w:lineRule="auto"/>
              <w:jc w:val="both"/>
            </w:pPr>
            <w:r>
              <w:t>На территории Ивановской области в строительном секторе осуществляют хозяйственную деятельность порядка двух тысяч организаций. Среднегодовая численность занятых в строительстве - более 27 тыс. человек.</w:t>
            </w:r>
          </w:p>
          <w:p w:rsidR="00AF2933" w:rsidRDefault="00AF2933">
            <w:pPr>
              <w:spacing w:after="1" w:line="220" w:lineRule="auto"/>
              <w:jc w:val="both"/>
            </w:pPr>
            <w:r>
              <w:t>Можно отметить, что основными факторами, ограничивающими строительную деятельность, являются высокий уровень налогов, недостаток заказов на работы, неплатежеспособность заказчиков, высокая стоимость материалов, конструкций, изделий, недостаток квалифицированных рабочих.</w:t>
            </w:r>
          </w:p>
          <w:p w:rsidR="00AF2933" w:rsidRDefault="00AF2933">
            <w:pPr>
              <w:spacing w:after="1" w:line="220" w:lineRule="auto"/>
              <w:jc w:val="both"/>
            </w:pPr>
            <w:r>
              <w:t>Характерными особенностями рынка являются большое количество необходимых процедур для получения разрешения на строительство, сложность процедуры оформления необходимой для застройщиков документации, сложная система ценообразования в области капитального строительства</w:t>
            </w:r>
          </w:p>
        </w:tc>
      </w:tr>
      <w:tr w:rsidR="00AF2933">
        <w:tc>
          <w:tcPr>
            <w:tcW w:w="710" w:type="dxa"/>
          </w:tcPr>
          <w:p w:rsidR="00AF2933" w:rsidRDefault="00AF2933">
            <w:pPr>
              <w:spacing w:after="1" w:line="220" w:lineRule="auto"/>
              <w:jc w:val="both"/>
            </w:pPr>
            <w:r>
              <w:lastRenderedPageBreak/>
              <w:t>18.1</w:t>
            </w:r>
          </w:p>
        </w:tc>
        <w:tc>
          <w:tcPr>
            <w:tcW w:w="2397" w:type="dxa"/>
          </w:tcPr>
          <w:p w:rsidR="00AF2933" w:rsidRDefault="00AF2933">
            <w:pPr>
              <w:spacing w:after="1" w:line="220" w:lineRule="auto"/>
              <w:jc w:val="both"/>
            </w:pPr>
            <w:r>
              <w:t>Создание условий для развития конкуренции на рынке строительства, за исключением жилищного и дорожного строительства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 процентов</w:t>
            </w:r>
          </w:p>
        </w:tc>
        <w:tc>
          <w:tcPr>
            <w:tcW w:w="910" w:type="dxa"/>
          </w:tcPr>
          <w:p w:rsidR="00AF2933" w:rsidRDefault="00AF2933">
            <w:pPr>
              <w:spacing w:after="1" w:line="220" w:lineRule="auto"/>
              <w:jc w:val="center"/>
            </w:pPr>
            <w:r>
              <w:t>98,95</w:t>
            </w:r>
          </w:p>
        </w:tc>
        <w:tc>
          <w:tcPr>
            <w:tcW w:w="1468" w:type="dxa"/>
            <w:gridSpan w:val="2"/>
          </w:tcPr>
          <w:p w:rsidR="00AF2933" w:rsidRDefault="00AF2933">
            <w:pPr>
              <w:spacing w:after="1" w:line="220" w:lineRule="auto"/>
              <w:jc w:val="center"/>
            </w:pPr>
            <w:r>
              <w:t>99,0</w:t>
            </w:r>
          </w:p>
        </w:tc>
        <w:tc>
          <w:tcPr>
            <w:tcW w:w="1213" w:type="dxa"/>
            <w:gridSpan w:val="2"/>
          </w:tcPr>
          <w:p w:rsidR="00AF2933" w:rsidRDefault="00AF2933">
            <w:pPr>
              <w:spacing w:after="1" w:line="220" w:lineRule="auto"/>
              <w:jc w:val="center"/>
            </w:pPr>
            <w:r>
              <w:t>99,05</w:t>
            </w:r>
          </w:p>
        </w:tc>
        <w:tc>
          <w:tcPr>
            <w:tcW w:w="895" w:type="dxa"/>
          </w:tcPr>
          <w:p w:rsidR="00AF2933" w:rsidRDefault="00AF2933">
            <w:pPr>
              <w:spacing w:after="1" w:line="220" w:lineRule="auto"/>
              <w:jc w:val="center"/>
            </w:pPr>
            <w:r>
              <w:t>99,1</w:t>
            </w:r>
          </w:p>
        </w:tc>
        <w:tc>
          <w:tcPr>
            <w:tcW w:w="1469" w:type="dxa"/>
            <w:gridSpan w:val="2"/>
          </w:tcPr>
          <w:p w:rsidR="00AF2933" w:rsidRDefault="00AF2933">
            <w:pPr>
              <w:spacing w:after="1" w:line="220" w:lineRule="auto"/>
              <w:jc w:val="center"/>
            </w:pPr>
            <w:r>
              <w:t>99,1</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строительства и архитектуры Ивановской области</w:t>
            </w:r>
          </w:p>
        </w:tc>
      </w:tr>
      <w:tr w:rsidR="00AF2933">
        <w:tc>
          <w:tcPr>
            <w:tcW w:w="710" w:type="dxa"/>
          </w:tcPr>
          <w:p w:rsidR="00AF2933" w:rsidRDefault="00AF2933">
            <w:pPr>
              <w:spacing w:after="1" w:line="220" w:lineRule="auto"/>
              <w:jc w:val="both"/>
            </w:pPr>
            <w:r>
              <w:t>18.2</w:t>
            </w:r>
          </w:p>
        </w:tc>
        <w:tc>
          <w:tcPr>
            <w:tcW w:w="2397" w:type="dxa"/>
          </w:tcPr>
          <w:p w:rsidR="00AF2933" w:rsidRDefault="00AF2933">
            <w:pPr>
              <w:spacing w:after="1" w:line="220" w:lineRule="auto"/>
              <w:jc w:val="both"/>
            </w:pPr>
            <w:proofErr w:type="gramStart"/>
            <w:r>
              <w:t>Обеспечение опубликования и актуализации на официальном сайте Департамента строительства и архитектуры Ивановской области в информационно-телекоммуникационной сети Интернет административных регламентов предоставления государственных услуг по выдаче разрешения на строительство и разрешения на ввод объекта в эксплуатацию, обеспечение опубликования и актуализации на официальных сайтах муниципальных образований Ивановской области в информационно-</w:t>
            </w:r>
            <w:r>
              <w:lastRenderedPageBreak/>
              <w:t>телекоммуникационной сети Интернет административных регламентов предоставления муниципальных услуг по выдаче градостроительного плана земельного участка</w:t>
            </w:r>
            <w:proofErr w:type="gramEnd"/>
            <w:r>
              <w:t>, разрешения на строительство и разрешения на ввод объекта в эксплуатацию</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Информация на сайте Департамента строительства и архитектуры Ивановской области, официальных сайтах ОМСУ</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прозрачности деятельности по предоставлению государственных услуг по выдаче разрешения на строительство и разрешения по вводу объекта в эксплуатацию. Повышение информированности хозяйствующих субъектов, осуществляющих деятельность на данном рынке</w:t>
            </w:r>
          </w:p>
        </w:tc>
        <w:tc>
          <w:tcPr>
            <w:tcW w:w="2819" w:type="dxa"/>
          </w:tcPr>
          <w:p w:rsidR="00AF2933" w:rsidRDefault="00AF2933">
            <w:pPr>
              <w:spacing w:after="1" w:line="220" w:lineRule="auto"/>
              <w:jc w:val="both"/>
            </w:pPr>
            <w:r>
              <w:t>Департамент строительства и архитектуры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19. Рынок дорожной деятельности (за исключением проектирования).</w:t>
            </w:r>
          </w:p>
          <w:p w:rsidR="00AF2933" w:rsidRDefault="00AF2933">
            <w:pPr>
              <w:spacing w:after="1" w:line="220" w:lineRule="auto"/>
              <w:jc w:val="both"/>
            </w:pPr>
            <w:r>
              <w:t>Ивановская область располагает развитой транспортной сетью.</w:t>
            </w:r>
          </w:p>
          <w:p w:rsidR="00AF2933" w:rsidRDefault="00AF2933">
            <w:pPr>
              <w:spacing w:after="1" w:line="220" w:lineRule="auto"/>
              <w:jc w:val="both"/>
            </w:pPr>
            <w:r>
              <w:t>Доля пассажирских перевозок автомобильным транспортом на территории Ивановской области остается ключевой и составляет более 90% от общего объема пассажирских перевозок. Общая маршрутная сеть региона состоит из 367 регулярных автобусных маршрутов, 174 из которых являются межмуниципальными. Действующая сеть межмуниципальных маршрутов обеспечивает транспортную доступность со всеми муниципальными центрами и большинством населенных пунктов.</w:t>
            </w:r>
          </w:p>
          <w:p w:rsidR="00AF2933" w:rsidRDefault="00AF2933">
            <w:pPr>
              <w:spacing w:after="1" w:line="220" w:lineRule="auto"/>
              <w:jc w:val="both"/>
            </w:pPr>
            <w:r>
              <w:t>Общая численность подвижного состава автомобильного пассажирского транспорта, работающего на регулярных маршрутах, - 1474 единицы, 546 из которых на межмуниципальных маршрутах.</w:t>
            </w:r>
          </w:p>
          <w:p w:rsidR="00AF2933" w:rsidRDefault="00AF2933">
            <w:pPr>
              <w:spacing w:after="1" w:line="220" w:lineRule="auto"/>
              <w:jc w:val="both"/>
            </w:pPr>
            <w:r>
              <w:t>Протяженность автомобильных дорог общего пользования в Ивановской области составляет более 11 тыс. км, в том числе 118 км - федерального значения, более 3,5 тыс. км - регионального и межмуниципального значения, более 7,7 тыс. км - местного значения</w:t>
            </w:r>
          </w:p>
        </w:tc>
      </w:tr>
      <w:tr w:rsidR="00AF2933">
        <w:tc>
          <w:tcPr>
            <w:tcW w:w="710" w:type="dxa"/>
          </w:tcPr>
          <w:p w:rsidR="00AF2933" w:rsidRDefault="00AF2933">
            <w:pPr>
              <w:spacing w:after="1" w:line="220" w:lineRule="auto"/>
              <w:jc w:val="both"/>
            </w:pPr>
            <w:r>
              <w:t>19.1</w:t>
            </w:r>
          </w:p>
        </w:tc>
        <w:tc>
          <w:tcPr>
            <w:tcW w:w="2397" w:type="dxa"/>
          </w:tcPr>
          <w:p w:rsidR="00AF2933" w:rsidRDefault="00AF2933">
            <w:pPr>
              <w:spacing w:after="1" w:line="220" w:lineRule="auto"/>
              <w:jc w:val="both"/>
            </w:pPr>
            <w:r>
              <w:t>Создание условий для развития конкуренции на рынке дорожной деятельности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дорожной деятельности (за исключением проектирования),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дорожного хозяйства и транспорта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20. Рынок архитектурно-строительного проектирования.</w:t>
            </w:r>
          </w:p>
          <w:p w:rsidR="00AF2933" w:rsidRDefault="00AF2933">
            <w:pPr>
              <w:spacing w:after="1" w:line="220" w:lineRule="auto"/>
              <w:jc w:val="both"/>
            </w:pPr>
            <w:r>
              <w:t>На территории Ивановской области в области архитектурно-строительного проектирования осуществляют деятельность порядка 120 - 200 проектных организаций.</w:t>
            </w:r>
          </w:p>
          <w:p w:rsidR="00AF2933" w:rsidRDefault="00AF2933">
            <w:pPr>
              <w:spacing w:after="1" w:line="220" w:lineRule="auto"/>
              <w:jc w:val="both"/>
            </w:pPr>
            <w:r>
              <w:t>Стоимость работ по архитектурно-строительному проектированию определяется как на расчетной основе, так и договорным путем.</w:t>
            </w:r>
          </w:p>
          <w:p w:rsidR="00AF2933" w:rsidRDefault="00AF2933">
            <w:pPr>
              <w:spacing w:after="1" w:line="220" w:lineRule="auto"/>
              <w:jc w:val="both"/>
            </w:pPr>
            <w:r>
              <w:t>Средний срок архитектурно-строительного проектирования составляет 1,5 месяца. Подготовка рабочей документации требует еще месяц.</w:t>
            </w:r>
          </w:p>
          <w:p w:rsidR="00AF2933" w:rsidRDefault="00AF2933">
            <w:pPr>
              <w:spacing w:after="1" w:line="220" w:lineRule="auto"/>
              <w:jc w:val="both"/>
            </w:pPr>
            <w:r>
              <w:t>Гарантией качества выполненных работ выступает наличие у организации, осуществляющей архитектурно-строительное проектирование, документа, подтверждающего наличие права члена саморегулируемой организации.</w:t>
            </w:r>
          </w:p>
          <w:p w:rsidR="00AF2933" w:rsidRDefault="00AF2933">
            <w:pPr>
              <w:spacing w:after="1" w:line="220" w:lineRule="auto"/>
              <w:jc w:val="both"/>
            </w:pPr>
            <w:r>
              <w:lastRenderedPageBreak/>
              <w:t>Также можно отметить, что основными факторами, ограничивающими деятельность по архитектурно-строительному проектированию, являются высокий уровень налогов, недостаток заказов на выполнение проектных работ, неплатежеспособность заказчиков, недостаток квалифицированных кадров.</w:t>
            </w:r>
          </w:p>
          <w:p w:rsidR="00AF2933" w:rsidRDefault="00AF2933">
            <w:pPr>
              <w:spacing w:after="1" w:line="220" w:lineRule="auto"/>
              <w:jc w:val="both"/>
            </w:pPr>
            <w:r>
              <w:t>Характерной особенностью рынка является тот факт, что развитие спроса на услуги проектирования во многом обусловлено состоянием и тенденциями строительного рынка. Кроме того, законодательные требования к архитектурно-строительному проектированию ужесточаются.</w:t>
            </w:r>
          </w:p>
          <w:p w:rsidR="00AF2933" w:rsidRDefault="00AF2933">
            <w:pPr>
              <w:spacing w:after="1" w:line="220" w:lineRule="auto"/>
              <w:jc w:val="both"/>
            </w:pPr>
            <w:r>
              <w:t>Одной из главных мер по развитию указанного рынка является установление нового подхода к работе, направленного на оптимизацию и повышение эффективности проектных организаций</w:t>
            </w:r>
          </w:p>
        </w:tc>
      </w:tr>
      <w:tr w:rsidR="00AF2933">
        <w:tc>
          <w:tcPr>
            <w:tcW w:w="710" w:type="dxa"/>
          </w:tcPr>
          <w:p w:rsidR="00AF2933" w:rsidRDefault="00AF2933">
            <w:pPr>
              <w:spacing w:after="1" w:line="220" w:lineRule="auto"/>
              <w:jc w:val="both"/>
            </w:pPr>
            <w:r>
              <w:lastRenderedPageBreak/>
              <w:t>20.1</w:t>
            </w:r>
          </w:p>
        </w:tc>
        <w:tc>
          <w:tcPr>
            <w:tcW w:w="2397" w:type="dxa"/>
          </w:tcPr>
          <w:p w:rsidR="00AF2933" w:rsidRDefault="00AF2933">
            <w:pPr>
              <w:spacing w:after="1" w:line="220" w:lineRule="auto"/>
              <w:jc w:val="both"/>
            </w:pPr>
            <w:r>
              <w:t>Создание условий для развития конкуренции на рынке архитектурно-строительного проектирования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архитектурно-строительного проектирования, процентов</w:t>
            </w:r>
          </w:p>
        </w:tc>
        <w:tc>
          <w:tcPr>
            <w:tcW w:w="910" w:type="dxa"/>
          </w:tcPr>
          <w:p w:rsidR="00AF2933" w:rsidRDefault="00AF2933">
            <w:pPr>
              <w:spacing w:after="1" w:line="220" w:lineRule="auto"/>
              <w:jc w:val="center"/>
            </w:pPr>
            <w:r>
              <w:t>79,3</w:t>
            </w:r>
          </w:p>
        </w:tc>
        <w:tc>
          <w:tcPr>
            <w:tcW w:w="1468" w:type="dxa"/>
            <w:gridSpan w:val="2"/>
          </w:tcPr>
          <w:p w:rsidR="00AF2933" w:rsidRDefault="00AF2933">
            <w:pPr>
              <w:spacing w:after="1" w:line="220" w:lineRule="auto"/>
              <w:jc w:val="center"/>
            </w:pPr>
            <w:r>
              <w:t>80</w:t>
            </w:r>
          </w:p>
        </w:tc>
        <w:tc>
          <w:tcPr>
            <w:tcW w:w="1213" w:type="dxa"/>
            <w:gridSpan w:val="2"/>
          </w:tcPr>
          <w:p w:rsidR="00AF2933" w:rsidRDefault="00AF2933">
            <w:pPr>
              <w:spacing w:after="1" w:line="220" w:lineRule="auto"/>
              <w:jc w:val="center"/>
            </w:pPr>
            <w:r>
              <w:t>80</w:t>
            </w:r>
          </w:p>
        </w:tc>
        <w:tc>
          <w:tcPr>
            <w:tcW w:w="895" w:type="dxa"/>
          </w:tcPr>
          <w:p w:rsidR="00AF2933" w:rsidRDefault="00AF2933">
            <w:pPr>
              <w:spacing w:after="1" w:line="220" w:lineRule="auto"/>
              <w:jc w:val="center"/>
            </w:pPr>
            <w:r>
              <w:t>80</w:t>
            </w:r>
          </w:p>
        </w:tc>
        <w:tc>
          <w:tcPr>
            <w:tcW w:w="1469" w:type="dxa"/>
            <w:gridSpan w:val="2"/>
          </w:tcPr>
          <w:p w:rsidR="00AF2933" w:rsidRDefault="00AF2933">
            <w:pPr>
              <w:spacing w:after="1" w:line="220" w:lineRule="auto"/>
              <w:jc w:val="center"/>
            </w:pPr>
            <w:r>
              <w:t>80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строительства и архитектуры Ивановской области</w:t>
            </w:r>
          </w:p>
        </w:tc>
      </w:tr>
      <w:tr w:rsidR="00AF2933">
        <w:tc>
          <w:tcPr>
            <w:tcW w:w="710" w:type="dxa"/>
          </w:tcPr>
          <w:p w:rsidR="00AF2933" w:rsidRDefault="00AF2933">
            <w:pPr>
              <w:spacing w:after="1" w:line="220" w:lineRule="auto"/>
              <w:jc w:val="both"/>
            </w:pPr>
            <w:r>
              <w:t>20.2</w:t>
            </w:r>
          </w:p>
        </w:tc>
        <w:tc>
          <w:tcPr>
            <w:tcW w:w="2397" w:type="dxa"/>
          </w:tcPr>
          <w:p w:rsidR="00AF2933" w:rsidRDefault="00AF2933">
            <w:pPr>
              <w:spacing w:after="1" w:line="220" w:lineRule="auto"/>
              <w:jc w:val="both"/>
            </w:pPr>
            <w:r>
              <w:t>Информирование заинтересованных лиц о порядке проведения экспертизы проектной документации и результатов инженерных изысканий путем размещения соответствующей информации в сети Интернет</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Наличие в сети Интернет в свободном доступе информации о порядке проведения экспертизы проектной документации и результатов инженерных изысканий, а также средней рыночной стоимости работ</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уровня информированности заинтересованных лиц о порядке проведения экспертизы проектной документации</w:t>
            </w:r>
          </w:p>
        </w:tc>
        <w:tc>
          <w:tcPr>
            <w:tcW w:w="2819" w:type="dxa"/>
          </w:tcPr>
          <w:p w:rsidR="00AF2933" w:rsidRDefault="00AF2933">
            <w:pPr>
              <w:spacing w:after="1" w:line="220" w:lineRule="auto"/>
              <w:jc w:val="both"/>
            </w:pPr>
            <w:r>
              <w:t>Организации в сфере архитектурно-строительного проектирования</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21. Рынок племенного животноводства.</w:t>
            </w:r>
          </w:p>
          <w:p w:rsidR="00AF2933" w:rsidRDefault="00AF2933">
            <w:pPr>
              <w:spacing w:after="1" w:line="220" w:lineRule="auto"/>
              <w:jc w:val="both"/>
            </w:pPr>
            <w:r>
              <w:t>На территории Ивановской области племенная база разводимых пород сельскохозяйственных животных представлена следующими предприятиями:</w:t>
            </w:r>
          </w:p>
          <w:p w:rsidR="00AF2933" w:rsidRDefault="00AF2933">
            <w:pPr>
              <w:spacing w:after="1" w:line="220" w:lineRule="auto"/>
              <w:jc w:val="both"/>
            </w:pPr>
            <w:r>
              <w:t>по разведению крупного рогатого скота молочного направления;</w:t>
            </w:r>
          </w:p>
          <w:p w:rsidR="00AF2933" w:rsidRDefault="00AF2933">
            <w:pPr>
              <w:spacing w:after="1" w:line="220" w:lineRule="auto"/>
              <w:jc w:val="both"/>
            </w:pPr>
            <w:r>
              <w:t>племенными предприятиями по разведению крупного рогатого скота мясного направления;</w:t>
            </w:r>
          </w:p>
          <w:p w:rsidR="00AF2933" w:rsidRDefault="00AF2933">
            <w:pPr>
              <w:spacing w:after="1" w:line="220" w:lineRule="auto"/>
              <w:jc w:val="both"/>
            </w:pPr>
            <w:r>
              <w:t>племенными предприятиями по разведению овец романовской породы;</w:t>
            </w:r>
          </w:p>
          <w:p w:rsidR="00AF2933" w:rsidRDefault="00AF2933">
            <w:pPr>
              <w:spacing w:after="1" w:line="220" w:lineRule="auto"/>
              <w:jc w:val="both"/>
            </w:pPr>
            <w:r>
              <w:t>племенным предприятием по разведению лошадей владимирской породы.</w:t>
            </w:r>
          </w:p>
          <w:p w:rsidR="00AF2933" w:rsidRDefault="00AF2933">
            <w:pPr>
              <w:spacing w:after="1" w:line="220" w:lineRule="auto"/>
              <w:jc w:val="both"/>
            </w:pPr>
            <w:r>
              <w:t>Все предприятия относятся к частной форме собственности</w:t>
            </w:r>
          </w:p>
        </w:tc>
      </w:tr>
      <w:tr w:rsidR="00AF2933">
        <w:tc>
          <w:tcPr>
            <w:tcW w:w="710" w:type="dxa"/>
          </w:tcPr>
          <w:p w:rsidR="00AF2933" w:rsidRDefault="00AF2933">
            <w:pPr>
              <w:spacing w:after="1" w:line="220" w:lineRule="auto"/>
              <w:jc w:val="both"/>
            </w:pPr>
            <w:r>
              <w:t>21.1</w:t>
            </w:r>
          </w:p>
        </w:tc>
        <w:tc>
          <w:tcPr>
            <w:tcW w:w="2397" w:type="dxa"/>
          </w:tcPr>
          <w:p w:rsidR="00AF2933" w:rsidRDefault="00AF2933">
            <w:pPr>
              <w:spacing w:after="1" w:line="220" w:lineRule="auto"/>
              <w:jc w:val="both"/>
            </w:pPr>
            <w:r>
              <w:t xml:space="preserve">Создание условий для развития конкуренции на рынке племенного </w:t>
            </w:r>
            <w:r>
              <w:lastRenderedPageBreak/>
              <w:t>животноводства</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Доля организаций частной формы собственности на рынке племенного </w:t>
            </w:r>
            <w:r>
              <w:lastRenderedPageBreak/>
              <w:t>животноводства, процентов</w:t>
            </w:r>
          </w:p>
        </w:tc>
        <w:tc>
          <w:tcPr>
            <w:tcW w:w="910" w:type="dxa"/>
          </w:tcPr>
          <w:p w:rsidR="00AF2933" w:rsidRDefault="00AF2933">
            <w:pPr>
              <w:spacing w:after="1" w:line="220" w:lineRule="auto"/>
              <w:jc w:val="center"/>
            </w:pPr>
            <w:r>
              <w:lastRenderedPageBreak/>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 xml:space="preserve">Сохранение количества организаций частной </w:t>
            </w:r>
            <w:r>
              <w:lastRenderedPageBreak/>
              <w:t>формы собственности на указанном рынке</w:t>
            </w:r>
          </w:p>
        </w:tc>
        <w:tc>
          <w:tcPr>
            <w:tcW w:w="2819" w:type="dxa"/>
          </w:tcPr>
          <w:p w:rsidR="00AF2933" w:rsidRDefault="00AF2933">
            <w:pPr>
              <w:spacing w:after="1" w:line="220" w:lineRule="auto"/>
              <w:jc w:val="both"/>
            </w:pPr>
            <w:r>
              <w:lastRenderedPageBreak/>
              <w:t>Департамент сельского хозяйства Ивановской области</w:t>
            </w:r>
          </w:p>
        </w:tc>
      </w:tr>
      <w:tr w:rsidR="00AF2933">
        <w:tc>
          <w:tcPr>
            <w:tcW w:w="710" w:type="dxa"/>
          </w:tcPr>
          <w:p w:rsidR="00AF2933" w:rsidRDefault="00AF2933">
            <w:pPr>
              <w:spacing w:after="1" w:line="220" w:lineRule="auto"/>
              <w:jc w:val="both"/>
            </w:pPr>
            <w:r>
              <w:lastRenderedPageBreak/>
              <w:t>21.2</w:t>
            </w:r>
          </w:p>
        </w:tc>
        <w:tc>
          <w:tcPr>
            <w:tcW w:w="2397" w:type="dxa"/>
          </w:tcPr>
          <w:p w:rsidR="00AF2933" w:rsidRDefault="00AF2933">
            <w:pPr>
              <w:spacing w:after="1" w:line="220" w:lineRule="auto"/>
              <w:jc w:val="both"/>
            </w:pPr>
            <w:r>
              <w:t xml:space="preserve">Включение в региональную </w:t>
            </w:r>
            <w:hyperlink r:id="rId18">
              <w:r>
                <w:rPr>
                  <w:color w:val="0000FF"/>
                </w:rPr>
                <w:t>программу</w:t>
              </w:r>
            </w:hyperlink>
            <w:r>
              <w:t>"Развитие сельского хозяйства и регулирование рынков сельскохозяйственной продукции, сырья и продовольствия Ивановской области" направлений поддержки племенного животноводства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Нормативный правовой акт, утверждающий программу (подпрограмму)</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Формирование механизмов поддержки и развития племенного животноводства</w:t>
            </w:r>
          </w:p>
        </w:tc>
        <w:tc>
          <w:tcPr>
            <w:tcW w:w="2819" w:type="dxa"/>
          </w:tcPr>
          <w:p w:rsidR="00AF2933" w:rsidRDefault="00AF2933">
            <w:pPr>
              <w:spacing w:after="1" w:line="220" w:lineRule="auto"/>
              <w:jc w:val="both"/>
            </w:pPr>
            <w:r>
              <w:t>Департамент сельского хозяйства Ивановской области</w:t>
            </w:r>
          </w:p>
        </w:tc>
      </w:tr>
      <w:tr w:rsidR="00AF2933">
        <w:tc>
          <w:tcPr>
            <w:tcW w:w="710" w:type="dxa"/>
          </w:tcPr>
          <w:p w:rsidR="00AF2933" w:rsidRDefault="00AF2933">
            <w:pPr>
              <w:spacing w:after="1" w:line="220" w:lineRule="auto"/>
              <w:jc w:val="both"/>
            </w:pPr>
            <w:r>
              <w:t>21.3</w:t>
            </w:r>
          </w:p>
        </w:tc>
        <w:tc>
          <w:tcPr>
            <w:tcW w:w="2397" w:type="dxa"/>
          </w:tcPr>
          <w:p w:rsidR="00AF2933" w:rsidRDefault="00AF2933">
            <w:pPr>
              <w:spacing w:after="1" w:line="220" w:lineRule="auto"/>
              <w:jc w:val="both"/>
            </w:pPr>
            <w:r>
              <w:t>Оказание содействия сельхозтоваропроизводителям в реализации племенного молодняка сельскохозяйственных животных</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Перечень организаций, нуждающихся в продукции, его актуализация (при необходимости)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Увеличение конкурентоспособности продукции за счет развития отрасли и сохранения численности племенного молодняка сельскохозяйственных животных</w:t>
            </w:r>
          </w:p>
        </w:tc>
        <w:tc>
          <w:tcPr>
            <w:tcW w:w="2819" w:type="dxa"/>
          </w:tcPr>
          <w:p w:rsidR="00AF2933" w:rsidRDefault="00AF2933">
            <w:pPr>
              <w:spacing w:after="1" w:line="220" w:lineRule="auto"/>
              <w:jc w:val="both"/>
            </w:pPr>
            <w:r>
              <w:t>Департамент сельского хозяйства Ивановской области</w:t>
            </w:r>
          </w:p>
        </w:tc>
      </w:tr>
      <w:tr w:rsidR="00AF2933">
        <w:tc>
          <w:tcPr>
            <w:tcW w:w="710" w:type="dxa"/>
          </w:tcPr>
          <w:p w:rsidR="00AF2933" w:rsidRDefault="00AF2933">
            <w:pPr>
              <w:spacing w:after="1" w:line="220" w:lineRule="auto"/>
              <w:jc w:val="both"/>
            </w:pPr>
            <w:r>
              <w:t>21.4</w:t>
            </w:r>
          </w:p>
        </w:tc>
        <w:tc>
          <w:tcPr>
            <w:tcW w:w="2397" w:type="dxa"/>
          </w:tcPr>
          <w:p w:rsidR="00AF2933" w:rsidRDefault="00AF2933">
            <w:pPr>
              <w:spacing w:after="1" w:line="220" w:lineRule="auto"/>
              <w:jc w:val="both"/>
            </w:pPr>
            <w:r>
              <w:t>Разработка и утверждение порядков предоставления субсидий сельхозтоваропроизводителям</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Нормативные правовые акты, утверждающие порядки предоставления государственной поддержки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Разработка нормативной базы, регламентирующей предоставление поддержки сельхозтоваропроизводителей</w:t>
            </w:r>
          </w:p>
        </w:tc>
        <w:tc>
          <w:tcPr>
            <w:tcW w:w="2819" w:type="dxa"/>
          </w:tcPr>
          <w:p w:rsidR="00AF2933" w:rsidRDefault="00AF2933">
            <w:pPr>
              <w:spacing w:after="1" w:line="220" w:lineRule="auto"/>
              <w:jc w:val="both"/>
            </w:pPr>
            <w:r>
              <w:t>Департамент сельского хозяйства Ивановской области</w:t>
            </w:r>
          </w:p>
        </w:tc>
      </w:tr>
      <w:tr w:rsidR="00AF2933">
        <w:tc>
          <w:tcPr>
            <w:tcW w:w="710" w:type="dxa"/>
          </w:tcPr>
          <w:p w:rsidR="00AF2933" w:rsidRDefault="00AF2933">
            <w:pPr>
              <w:spacing w:after="1" w:line="220" w:lineRule="auto"/>
              <w:jc w:val="both"/>
            </w:pPr>
            <w:r>
              <w:lastRenderedPageBreak/>
              <w:t>21.5</w:t>
            </w:r>
          </w:p>
        </w:tc>
        <w:tc>
          <w:tcPr>
            <w:tcW w:w="2397" w:type="dxa"/>
          </w:tcPr>
          <w:p w:rsidR="00AF2933" w:rsidRDefault="00AF2933">
            <w:pPr>
              <w:spacing w:after="1" w:line="220" w:lineRule="auto"/>
              <w:jc w:val="both"/>
            </w:pPr>
            <w:r>
              <w:t>Размещение в открытом доступе информации, содержащей перечень актуальных нормативных правовых актов, регламентирующих предоставление субсидий сельхозтоваропроизводителям</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Нормативные правовые акты, утверждающие порядки предоставления государственной поддержки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Обеспечение равного доступа к информации о доступных мерах поддержки сельхозтоваропроизводителей, порядках ее получения</w:t>
            </w:r>
          </w:p>
        </w:tc>
        <w:tc>
          <w:tcPr>
            <w:tcW w:w="2819" w:type="dxa"/>
          </w:tcPr>
          <w:p w:rsidR="00AF2933" w:rsidRDefault="00AF2933">
            <w:pPr>
              <w:spacing w:after="1" w:line="220" w:lineRule="auto"/>
              <w:jc w:val="both"/>
            </w:pPr>
            <w:r>
              <w:t>Департамент сельского хозяйства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22. Рынок семеноводства.</w:t>
            </w:r>
          </w:p>
          <w:p w:rsidR="00AF2933" w:rsidRDefault="00AF2933">
            <w:pPr>
              <w:spacing w:after="1" w:line="220" w:lineRule="auto"/>
              <w:jc w:val="both"/>
            </w:pPr>
            <w:r>
              <w:t>В рамках реализации программных мероприятий по развитию семеноводства филиалом ФГБУ "Россельхозцентр" по Ивановской области сертифицировано шесть семеноводческих хозяйств, способных произвести необходимое количество семян элиты для обеспечения рядовых хозяйств качественными семенами (зерновых культур и картофеля). Все предприятия относятся к частной форме собственности</w:t>
            </w:r>
          </w:p>
        </w:tc>
      </w:tr>
      <w:tr w:rsidR="00AF2933">
        <w:tc>
          <w:tcPr>
            <w:tcW w:w="710" w:type="dxa"/>
          </w:tcPr>
          <w:p w:rsidR="00AF2933" w:rsidRDefault="00AF2933">
            <w:pPr>
              <w:spacing w:after="1" w:line="220" w:lineRule="auto"/>
              <w:jc w:val="both"/>
            </w:pPr>
            <w:r>
              <w:t>22.1</w:t>
            </w:r>
          </w:p>
        </w:tc>
        <w:tc>
          <w:tcPr>
            <w:tcW w:w="2397" w:type="dxa"/>
          </w:tcPr>
          <w:p w:rsidR="00AF2933" w:rsidRDefault="00AF2933">
            <w:pPr>
              <w:spacing w:after="1" w:line="220" w:lineRule="auto"/>
              <w:jc w:val="both"/>
            </w:pPr>
            <w:r>
              <w:t>Создание условий для развития конкуренции на рынке семеноводства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на рынке семеноводства,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Сохранение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сельского хозяйства Ивановской области</w:t>
            </w:r>
          </w:p>
        </w:tc>
      </w:tr>
      <w:tr w:rsidR="00AF2933">
        <w:tc>
          <w:tcPr>
            <w:tcW w:w="710" w:type="dxa"/>
          </w:tcPr>
          <w:p w:rsidR="00AF2933" w:rsidRDefault="00AF2933">
            <w:pPr>
              <w:spacing w:after="1" w:line="220" w:lineRule="auto"/>
              <w:jc w:val="both"/>
            </w:pPr>
            <w:r>
              <w:t>22.2</w:t>
            </w:r>
          </w:p>
        </w:tc>
        <w:tc>
          <w:tcPr>
            <w:tcW w:w="2397" w:type="dxa"/>
          </w:tcPr>
          <w:p w:rsidR="00AF2933" w:rsidRDefault="00AF2933">
            <w:pPr>
              <w:spacing w:after="1" w:line="220" w:lineRule="auto"/>
              <w:jc w:val="both"/>
            </w:pPr>
            <w:r>
              <w:t xml:space="preserve">Включение в региональную </w:t>
            </w:r>
            <w:hyperlink r:id="rId19">
              <w:r>
                <w:rPr>
                  <w:color w:val="0000FF"/>
                </w:rPr>
                <w:t>программу</w:t>
              </w:r>
            </w:hyperlink>
            <w:r>
              <w:t>"Развитие сельского хозяйства и регулирование рынков сельскохозяйственной продукции, сырья и продовольствия Ивановской области" направлений поддержки семеноводства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Нормативный правовой акт, утверждающий программу (подпрограмму)</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 Создание нормативно-правовой базы, регламентирующей механизм поддержки предпринимателей</w:t>
            </w:r>
          </w:p>
        </w:tc>
        <w:tc>
          <w:tcPr>
            <w:tcW w:w="2819" w:type="dxa"/>
          </w:tcPr>
          <w:p w:rsidR="00AF2933" w:rsidRDefault="00AF2933">
            <w:pPr>
              <w:spacing w:after="1" w:line="220" w:lineRule="auto"/>
              <w:jc w:val="both"/>
            </w:pPr>
            <w:r>
              <w:t>Департамент сельского хозяйства Ивановской области</w:t>
            </w:r>
          </w:p>
        </w:tc>
      </w:tr>
      <w:tr w:rsidR="00AF2933">
        <w:tc>
          <w:tcPr>
            <w:tcW w:w="710" w:type="dxa"/>
          </w:tcPr>
          <w:p w:rsidR="00AF2933" w:rsidRDefault="00AF2933">
            <w:pPr>
              <w:spacing w:after="1" w:line="220" w:lineRule="auto"/>
              <w:jc w:val="both"/>
            </w:pPr>
            <w:r>
              <w:lastRenderedPageBreak/>
              <w:t>22.3</w:t>
            </w:r>
          </w:p>
        </w:tc>
        <w:tc>
          <w:tcPr>
            <w:tcW w:w="2397" w:type="dxa"/>
          </w:tcPr>
          <w:p w:rsidR="00AF2933" w:rsidRDefault="00AF2933">
            <w:pPr>
              <w:spacing w:after="1" w:line="220" w:lineRule="auto"/>
              <w:jc w:val="both"/>
            </w:pPr>
            <w:r>
              <w:t>Разработка и утверждение порядков предоставления субсидий сельхозтоваропроизводителям</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Нормативные правовые акты, утверждающие порядки предоставления государственной поддержки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w:t>
            </w:r>
          </w:p>
        </w:tc>
        <w:tc>
          <w:tcPr>
            <w:tcW w:w="2819" w:type="dxa"/>
          </w:tcPr>
          <w:p w:rsidR="00AF2933" w:rsidRDefault="00AF2933">
            <w:pPr>
              <w:spacing w:after="1" w:line="220" w:lineRule="auto"/>
              <w:jc w:val="both"/>
            </w:pPr>
            <w:r>
              <w:t>Департамент сельского хозяйства Ивановской области</w:t>
            </w:r>
          </w:p>
        </w:tc>
      </w:tr>
      <w:tr w:rsidR="00AF2933">
        <w:tc>
          <w:tcPr>
            <w:tcW w:w="710" w:type="dxa"/>
          </w:tcPr>
          <w:p w:rsidR="00AF2933" w:rsidRDefault="00AF2933">
            <w:pPr>
              <w:spacing w:after="1" w:line="220" w:lineRule="auto"/>
              <w:jc w:val="both"/>
            </w:pPr>
            <w:r>
              <w:t>22.4</w:t>
            </w:r>
          </w:p>
        </w:tc>
        <w:tc>
          <w:tcPr>
            <w:tcW w:w="2397" w:type="dxa"/>
          </w:tcPr>
          <w:p w:rsidR="00AF2933" w:rsidRDefault="00AF2933">
            <w:pPr>
              <w:spacing w:after="1" w:line="220" w:lineRule="auto"/>
              <w:jc w:val="both"/>
            </w:pPr>
            <w:r>
              <w:t>Размещение в открытом доступе информации, содержащей перечень актуальных нормативных правовых актов, регламентирующих предоставление субсидий сельхозтоваропроизводителям</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Нормативные правовые акты, утверждающие порядки предоставления государственной поддержки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уровня информированности предпринимателей по механизмам предоставления субсидий сельхозтоваропроизводителей</w:t>
            </w:r>
          </w:p>
        </w:tc>
        <w:tc>
          <w:tcPr>
            <w:tcW w:w="2819" w:type="dxa"/>
          </w:tcPr>
          <w:p w:rsidR="00AF2933" w:rsidRDefault="00AF2933">
            <w:pPr>
              <w:spacing w:after="1" w:line="220" w:lineRule="auto"/>
              <w:jc w:val="both"/>
            </w:pPr>
            <w:r>
              <w:t>Департамент сельского хозяйства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23. Рынок вылова водных биоресурсов.</w:t>
            </w:r>
          </w:p>
          <w:p w:rsidR="00AF2933" w:rsidRDefault="00AF2933">
            <w:pPr>
              <w:spacing w:after="1" w:line="220" w:lineRule="auto"/>
              <w:jc w:val="both"/>
            </w:pPr>
            <w:r>
              <w:t>На территории Ивановской области сформировано 5 рыболовных участков в акватории Горьковского водохранилища. На основании договоров о предоставлении рыболовного участка для осуществления промышленного рыболовства по результатам аукциона пользователями 5 рыболовных участков являются 2 юридических лица и 2 индивидуальных предпринимателя</w:t>
            </w:r>
          </w:p>
        </w:tc>
      </w:tr>
      <w:tr w:rsidR="00AF2933">
        <w:tc>
          <w:tcPr>
            <w:tcW w:w="710" w:type="dxa"/>
          </w:tcPr>
          <w:p w:rsidR="00AF2933" w:rsidRDefault="00AF2933">
            <w:pPr>
              <w:spacing w:after="1" w:line="220" w:lineRule="auto"/>
              <w:jc w:val="both"/>
            </w:pPr>
            <w:r>
              <w:t>23.1</w:t>
            </w:r>
          </w:p>
        </w:tc>
        <w:tc>
          <w:tcPr>
            <w:tcW w:w="2397" w:type="dxa"/>
          </w:tcPr>
          <w:p w:rsidR="00AF2933" w:rsidRDefault="00AF2933">
            <w:pPr>
              <w:spacing w:after="1" w:line="220" w:lineRule="auto"/>
              <w:jc w:val="both"/>
            </w:pPr>
            <w:r>
              <w:t>Создание условий для развития конкуренции на рынке вылова водных биоресурсов</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на рынке вылова водных биоресурсов,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Заключение договоров пользования рыболовным участком. Заключение договоров о закреплении квоты добычи (вылова) водных биоресурсов</w:t>
            </w:r>
          </w:p>
        </w:tc>
        <w:tc>
          <w:tcPr>
            <w:tcW w:w="2819" w:type="dxa"/>
          </w:tcPr>
          <w:p w:rsidR="00AF2933" w:rsidRDefault="00AF2933">
            <w:pPr>
              <w:spacing w:after="1" w:line="220" w:lineRule="auto"/>
              <w:jc w:val="both"/>
            </w:pPr>
            <w:r>
              <w:t>Департамент природных ресурсов и экологии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24. Рынок переработки водных биоресурсов.</w:t>
            </w:r>
          </w:p>
          <w:p w:rsidR="00AF2933" w:rsidRDefault="00AF2933">
            <w:pPr>
              <w:spacing w:after="1" w:line="220" w:lineRule="auto"/>
              <w:jc w:val="both"/>
            </w:pPr>
            <w:r>
              <w:lastRenderedPageBreak/>
              <w:t>На территории Ивановской области сформировано 6 рыболовных участков в акватории Горьковского водохранилища. На основании договоров о предоставлении рыболовного участка для осуществления промышленного рыболовства по результатам аукциона пользователями 5 рыболовных участков являются 2 юридических лица и 2 индивидуальных предпринимателя. В настоящее время на пользование рыболовного участка N 6 соответствующего договора не заключено и промышленное рыболовство не осуществляется</w:t>
            </w:r>
          </w:p>
        </w:tc>
      </w:tr>
      <w:tr w:rsidR="00AF2933">
        <w:tc>
          <w:tcPr>
            <w:tcW w:w="710" w:type="dxa"/>
          </w:tcPr>
          <w:p w:rsidR="00AF2933" w:rsidRDefault="00AF2933">
            <w:pPr>
              <w:spacing w:after="1" w:line="220" w:lineRule="auto"/>
              <w:jc w:val="both"/>
            </w:pPr>
            <w:r>
              <w:lastRenderedPageBreak/>
              <w:t>24.1</w:t>
            </w:r>
          </w:p>
        </w:tc>
        <w:tc>
          <w:tcPr>
            <w:tcW w:w="2397" w:type="dxa"/>
          </w:tcPr>
          <w:p w:rsidR="00AF2933" w:rsidRDefault="00AF2933">
            <w:pPr>
              <w:spacing w:after="1" w:line="220" w:lineRule="auto"/>
              <w:jc w:val="both"/>
            </w:pPr>
            <w:r>
              <w:t>Создание условий для развития конкуренции на рынке переработки водных биоресурсов</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на рынке переработки водных биоресурсов,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Заключение договоров пользования рыболовным участком. Заключение договоров о закреплении квоты добычи (вылова) водных биоресурсов</w:t>
            </w:r>
          </w:p>
        </w:tc>
        <w:tc>
          <w:tcPr>
            <w:tcW w:w="2819" w:type="dxa"/>
          </w:tcPr>
          <w:p w:rsidR="00AF2933" w:rsidRDefault="00AF2933">
            <w:pPr>
              <w:spacing w:after="1" w:line="220" w:lineRule="auto"/>
              <w:jc w:val="both"/>
            </w:pPr>
            <w:r>
              <w:t>Департамент природных ресурсов и экологии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 xml:space="preserve">25. Рынок </w:t>
            </w:r>
            <w:proofErr w:type="gramStart"/>
            <w:r>
              <w:t>товарной</w:t>
            </w:r>
            <w:proofErr w:type="gramEnd"/>
            <w:r>
              <w:t xml:space="preserve"> аквакультуры.</w:t>
            </w:r>
          </w:p>
          <w:p w:rsidR="00AF2933" w:rsidRDefault="00AF2933">
            <w:pPr>
              <w:spacing w:after="1" w:line="220" w:lineRule="auto"/>
              <w:jc w:val="both"/>
            </w:pPr>
            <w:r>
              <w:t xml:space="preserve">Подотрасль по разведению аквакультуры </w:t>
            </w:r>
            <w:proofErr w:type="gramStart"/>
            <w:r>
              <w:t>представлена</w:t>
            </w:r>
            <w:proofErr w:type="gramEnd"/>
            <w:r>
              <w:t xml:space="preserve"> рыбоводными хозяйствами. Большинство рыбоводных хозяйств Ивановской области занимаются разведением аквакультуры для спортивной и любительской рыбалки. Все предприятия относятся к частной форме собственности</w:t>
            </w:r>
          </w:p>
        </w:tc>
      </w:tr>
      <w:tr w:rsidR="00AF2933">
        <w:tc>
          <w:tcPr>
            <w:tcW w:w="710" w:type="dxa"/>
          </w:tcPr>
          <w:p w:rsidR="00AF2933" w:rsidRDefault="00AF2933">
            <w:pPr>
              <w:spacing w:after="1" w:line="220" w:lineRule="auto"/>
              <w:jc w:val="both"/>
            </w:pPr>
            <w:r>
              <w:t>25.1</w:t>
            </w:r>
          </w:p>
        </w:tc>
        <w:tc>
          <w:tcPr>
            <w:tcW w:w="2397" w:type="dxa"/>
          </w:tcPr>
          <w:p w:rsidR="00AF2933" w:rsidRDefault="00AF2933">
            <w:pPr>
              <w:spacing w:after="1" w:line="220" w:lineRule="auto"/>
              <w:jc w:val="both"/>
            </w:pPr>
            <w:r>
              <w:t>Создание условий для развития конкуренции на рынке товарной аквакультуры</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на рынке товарной аквакультуры,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Сохранение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сельского хозяйства и продовольствия Ивановской области</w:t>
            </w:r>
          </w:p>
        </w:tc>
      </w:tr>
      <w:tr w:rsidR="00AF2933">
        <w:tc>
          <w:tcPr>
            <w:tcW w:w="710" w:type="dxa"/>
          </w:tcPr>
          <w:p w:rsidR="00AF2933" w:rsidRDefault="00AF2933">
            <w:pPr>
              <w:spacing w:after="1" w:line="220" w:lineRule="auto"/>
              <w:jc w:val="both"/>
            </w:pPr>
            <w:r>
              <w:t>25.2</w:t>
            </w:r>
          </w:p>
        </w:tc>
        <w:tc>
          <w:tcPr>
            <w:tcW w:w="2397" w:type="dxa"/>
          </w:tcPr>
          <w:p w:rsidR="00AF2933" w:rsidRDefault="00AF2933">
            <w:pPr>
              <w:spacing w:after="1" w:line="220" w:lineRule="auto"/>
              <w:jc w:val="both"/>
            </w:pPr>
            <w:r>
              <w:t xml:space="preserve">Включение в региональную </w:t>
            </w:r>
            <w:hyperlink r:id="rId20">
              <w:r>
                <w:rPr>
                  <w:color w:val="0000FF"/>
                </w:rPr>
                <w:t>программу</w:t>
              </w:r>
            </w:hyperlink>
            <w:r>
              <w:t xml:space="preserve">"Развитие сельского хозяйства и регулирование рынков сельскохозяйственной продукции, сырья и продовольствия Ивановской области" направлений поддержки </w:t>
            </w:r>
            <w:r>
              <w:lastRenderedPageBreak/>
              <w:t>аквакультуры</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Нормативный правовой акт, утверждающий программу (подпрограмму)</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 Создание нормативно-правовой базы, регламентирующей механизм поддержки предпринимателей</w:t>
            </w:r>
          </w:p>
        </w:tc>
        <w:tc>
          <w:tcPr>
            <w:tcW w:w="2819" w:type="dxa"/>
          </w:tcPr>
          <w:p w:rsidR="00AF2933" w:rsidRDefault="00AF2933">
            <w:pPr>
              <w:spacing w:after="1" w:line="220" w:lineRule="auto"/>
              <w:jc w:val="both"/>
            </w:pPr>
            <w:r>
              <w:t>Департамент сельского хозяйства и продовольствия Ивановской области</w:t>
            </w:r>
          </w:p>
        </w:tc>
      </w:tr>
      <w:tr w:rsidR="00AF2933">
        <w:tc>
          <w:tcPr>
            <w:tcW w:w="710" w:type="dxa"/>
          </w:tcPr>
          <w:p w:rsidR="00AF2933" w:rsidRDefault="00AF2933">
            <w:pPr>
              <w:spacing w:after="1" w:line="220" w:lineRule="auto"/>
              <w:jc w:val="both"/>
            </w:pPr>
            <w:r>
              <w:lastRenderedPageBreak/>
              <w:t>25.3</w:t>
            </w:r>
          </w:p>
        </w:tc>
        <w:tc>
          <w:tcPr>
            <w:tcW w:w="2397" w:type="dxa"/>
          </w:tcPr>
          <w:p w:rsidR="00AF2933" w:rsidRDefault="00AF2933">
            <w:pPr>
              <w:spacing w:after="1" w:line="220" w:lineRule="auto"/>
              <w:jc w:val="both"/>
            </w:pPr>
            <w:r>
              <w:t>Разработка и утверждение порядков предоставления субсидий сельхозтоваропроизводителям</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Нормативные правовые акты, утверждающие порядки предоставления государственной поддержки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w:t>
            </w:r>
          </w:p>
        </w:tc>
        <w:tc>
          <w:tcPr>
            <w:tcW w:w="2819" w:type="dxa"/>
          </w:tcPr>
          <w:p w:rsidR="00AF2933" w:rsidRDefault="00AF2933">
            <w:pPr>
              <w:spacing w:after="1" w:line="220" w:lineRule="auto"/>
              <w:jc w:val="both"/>
            </w:pPr>
            <w:r>
              <w:t>Департамент сельского хозяйства и продовольствия Ивановской области</w:t>
            </w:r>
          </w:p>
        </w:tc>
      </w:tr>
      <w:tr w:rsidR="00AF2933">
        <w:tc>
          <w:tcPr>
            <w:tcW w:w="710" w:type="dxa"/>
          </w:tcPr>
          <w:p w:rsidR="00AF2933" w:rsidRDefault="00AF2933">
            <w:pPr>
              <w:spacing w:after="1" w:line="220" w:lineRule="auto"/>
              <w:jc w:val="both"/>
            </w:pPr>
            <w:r>
              <w:t>25.4</w:t>
            </w:r>
          </w:p>
        </w:tc>
        <w:tc>
          <w:tcPr>
            <w:tcW w:w="2397" w:type="dxa"/>
          </w:tcPr>
          <w:p w:rsidR="00AF2933" w:rsidRDefault="00AF2933">
            <w:pPr>
              <w:spacing w:after="1" w:line="220" w:lineRule="auto"/>
              <w:jc w:val="both"/>
            </w:pPr>
            <w:r>
              <w:t>Размещение в открытом доступе информации, содержащей перечень актуальных нормативных правовых актов, регламентирующих предоставление субсидий сельхозтоваропроизводителям</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Нормативные правовые акты, утверждающие порядки предоставления государственной поддержки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уровня информированности предпринимателей по механизмам предоставления субсидий сельхозтоваропроизводителей</w:t>
            </w:r>
          </w:p>
        </w:tc>
        <w:tc>
          <w:tcPr>
            <w:tcW w:w="2819" w:type="dxa"/>
          </w:tcPr>
          <w:p w:rsidR="00AF2933" w:rsidRDefault="00AF2933">
            <w:pPr>
              <w:spacing w:after="1" w:line="220" w:lineRule="auto"/>
              <w:jc w:val="both"/>
            </w:pPr>
            <w:r>
              <w:t>Департамент сельского хозяйства и продовольствия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26. Рынок добычи общераспространенных полезных ископаемых на участках недр местного значения.</w:t>
            </w:r>
          </w:p>
          <w:p w:rsidR="00AF2933" w:rsidRDefault="00AF2933">
            <w:pPr>
              <w:spacing w:after="1" w:line="220" w:lineRule="auto"/>
              <w:jc w:val="both"/>
            </w:pPr>
            <w:r>
              <w:t>В 2021 году на территории Ивановской области в отрасли недропользования осуществляли деятельность 17 предприятий на 43 участках недр местного значения, по 5 видам общераспространенных полезных ископаемых: песчано-гравийная смесь, песок, суглинки, сапропель и карбонатные породы. Все предприятия относятся к частной форме собственности, доля участия Российской Федерации, субъекта Российской Федерации, муниципального образования в их уставных капиталах отсутствует.</w:t>
            </w:r>
          </w:p>
          <w:p w:rsidR="00AF2933" w:rsidRDefault="00AF2933">
            <w:pPr>
              <w:spacing w:after="1" w:line="220" w:lineRule="auto"/>
              <w:jc w:val="both"/>
            </w:pPr>
            <w:r>
              <w:t>Указанные предприятия полностью обеспечивают потребность Ивановской области, в том числе строительную и дорожную отрасль, в общераспространенных полезных ископаемых.</w:t>
            </w:r>
          </w:p>
          <w:p w:rsidR="00AF2933" w:rsidRDefault="00AF2933">
            <w:pPr>
              <w:spacing w:after="1" w:line="220" w:lineRule="auto"/>
              <w:jc w:val="both"/>
            </w:pPr>
            <w:r>
              <w:t>Ивановская область в достаточной мере располагает возможностями по расширению числа недропользователей, увеличению количества разрабатываемых месторождений и объемов добычи общераспространенных полезных ископаемых</w:t>
            </w:r>
          </w:p>
        </w:tc>
      </w:tr>
      <w:tr w:rsidR="00AF2933">
        <w:tc>
          <w:tcPr>
            <w:tcW w:w="710" w:type="dxa"/>
          </w:tcPr>
          <w:p w:rsidR="00AF2933" w:rsidRDefault="00AF2933">
            <w:pPr>
              <w:spacing w:after="1" w:line="220" w:lineRule="auto"/>
              <w:jc w:val="both"/>
            </w:pPr>
            <w:r>
              <w:t>26.1</w:t>
            </w:r>
          </w:p>
        </w:tc>
        <w:tc>
          <w:tcPr>
            <w:tcW w:w="2397" w:type="dxa"/>
          </w:tcPr>
          <w:p w:rsidR="00AF2933" w:rsidRDefault="00AF2933">
            <w:pPr>
              <w:spacing w:after="1" w:line="220" w:lineRule="auto"/>
              <w:jc w:val="both"/>
            </w:pPr>
            <w:r>
              <w:t>Создание условий для развития конкуренции на рынке добычи общераспространенных полезных ископаемых на участках недр местного значения</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добычи общераспространенных полезных ископаемых на участках недр местного значения,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природных ресурсов и экологии Ивановской области, Департамент конкурсов и аукционов Ивановской области</w:t>
            </w:r>
          </w:p>
        </w:tc>
      </w:tr>
      <w:tr w:rsidR="00AF2933">
        <w:tc>
          <w:tcPr>
            <w:tcW w:w="710" w:type="dxa"/>
          </w:tcPr>
          <w:p w:rsidR="00AF2933" w:rsidRDefault="00AF2933">
            <w:pPr>
              <w:spacing w:after="1" w:line="220" w:lineRule="auto"/>
              <w:jc w:val="both"/>
            </w:pPr>
            <w:r>
              <w:lastRenderedPageBreak/>
              <w:t>26.2</w:t>
            </w:r>
          </w:p>
        </w:tc>
        <w:tc>
          <w:tcPr>
            <w:tcW w:w="2397" w:type="dxa"/>
          </w:tcPr>
          <w:p w:rsidR="00AF2933" w:rsidRDefault="00AF2933">
            <w:pPr>
              <w:spacing w:after="1" w:line="220" w:lineRule="auto"/>
              <w:jc w:val="both"/>
            </w:pPr>
            <w:r>
              <w:t>Упрощение процедуры по предоставлению права пользования недрами в части упрощения порядка лицензирования, сокращения сроков оформления документов и предоставления государственной услуги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Внесение изменений в соответствующие нормативные правовые акты, административные регламенты</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 обеспечение равного доступа к пользованию недрами</w:t>
            </w:r>
          </w:p>
        </w:tc>
        <w:tc>
          <w:tcPr>
            <w:tcW w:w="2819" w:type="dxa"/>
          </w:tcPr>
          <w:p w:rsidR="00AF2933" w:rsidRDefault="00AF2933">
            <w:pPr>
              <w:spacing w:after="1" w:line="220" w:lineRule="auto"/>
              <w:jc w:val="both"/>
            </w:pPr>
            <w:r>
              <w:t>Департамент природных ресурсов и экологии Ивановской области</w:t>
            </w:r>
          </w:p>
        </w:tc>
      </w:tr>
      <w:tr w:rsidR="00AF2933">
        <w:tc>
          <w:tcPr>
            <w:tcW w:w="710" w:type="dxa"/>
          </w:tcPr>
          <w:p w:rsidR="00AF2933" w:rsidRDefault="00AF2933">
            <w:pPr>
              <w:spacing w:after="1" w:line="220" w:lineRule="auto"/>
              <w:jc w:val="both"/>
            </w:pPr>
            <w:r>
              <w:t>26.3</w:t>
            </w:r>
          </w:p>
        </w:tc>
        <w:tc>
          <w:tcPr>
            <w:tcW w:w="2397" w:type="dxa"/>
          </w:tcPr>
          <w:p w:rsidR="00AF2933" w:rsidRDefault="00AF2933">
            <w:pPr>
              <w:spacing w:after="1" w:line="220" w:lineRule="auto"/>
              <w:jc w:val="both"/>
            </w:pPr>
            <w:r>
              <w:t xml:space="preserve">Обеспечение опубликования на сайте уполномоченного </w:t>
            </w:r>
            <w:proofErr w:type="gramStart"/>
            <w:r>
              <w:t>органа государственной власти Ивановской области реестра участков нераспределенного фонда недр общераспространенных полезных</w:t>
            </w:r>
            <w:proofErr w:type="gramEnd"/>
            <w:r>
              <w:t xml:space="preserve"> ископаемых, включенных в перечень участков недр местного значения Ивановской области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Информация на официальном сайте Департамента природных ресурсов и экологии Ивановской области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уровня информированности предпринимателей о нераспределенном фонде недр общераспространенных полезных ископаемых, включенных в перечень участков недр местного значения Ивановской области</w:t>
            </w:r>
          </w:p>
        </w:tc>
        <w:tc>
          <w:tcPr>
            <w:tcW w:w="2819" w:type="dxa"/>
          </w:tcPr>
          <w:p w:rsidR="00AF2933" w:rsidRDefault="00AF2933">
            <w:pPr>
              <w:spacing w:after="1" w:line="220" w:lineRule="auto"/>
              <w:jc w:val="both"/>
            </w:pPr>
            <w:r>
              <w:t>Департамент природных ресурсов и экологии Ивановской области</w:t>
            </w:r>
          </w:p>
        </w:tc>
      </w:tr>
      <w:tr w:rsidR="00AF2933">
        <w:tc>
          <w:tcPr>
            <w:tcW w:w="710" w:type="dxa"/>
          </w:tcPr>
          <w:p w:rsidR="00AF2933" w:rsidRDefault="00AF2933">
            <w:pPr>
              <w:spacing w:after="1" w:line="220" w:lineRule="auto"/>
              <w:jc w:val="both"/>
            </w:pPr>
            <w:r>
              <w:t>26.4</w:t>
            </w:r>
          </w:p>
        </w:tc>
        <w:tc>
          <w:tcPr>
            <w:tcW w:w="2397" w:type="dxa"/>
          </w:tcPr>
          <w:p w:rsidR="00AF2933" w:rsidRDefault="00AF2933">
            <w:pPr>
              <w:spacing w:after="1" w:line="220" w:lineRule="auto"/>
              <w:jc w:val="both"/>
            </w:pPr>
            <w:r>
              <w:t xml:space="preserve">Обеспечение опубликования на сайте органа исполнительной власти субъекта Российской Федерации в информационно-телекоммуникационной сети Интернет и на </w:t>
            </w:r>
            <w:r>
              <w:lastRenderedPageBreak/>
              <w:t>официальном сайте торгов torgi.gov.ru информации о проведен</w:t>
            </w:r>
            <w:proofErr w:type="gramStart"/>
            <w:r>
              <w:t>ии ау</w:t>
            </w:r>
            <w:proofErr w:type="gramEnd"/>
            <w:r>
              <w:t>кционов на право пользования участками недр местного значения на участках недр местного значения</w:t>
            </w:r>
          </w:p>
        </w:tc>
        <w:tc>
          <w:tcPr>
            <w:tcW w:w="1069" w:type="dxa"/>
            <w:gridSpan w:val="2"/>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Информация на официальном сайте Департамента конкурсов и аукционов Ивановской области и на официальном сайте торгов torgi.gov.ru</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уровня информированности предпринимателей о проведен</w:t>
            </w:r>
            <w:proofErr w:type="gramStart"/>
            <w:r>
              <w:t>ии ау</w:t>
            </w:r>
            <w:proofErr w:type="gramEnd"/>
            <w:r>
              <w:t xml:space="preserve">кционов на право пользования участками недр местного значения на участках недр </w:t>
            </w:r>
            <w:r>
              <w:lastRenderedPageBreak/>
              <w:t>местного значения</w:t>
            </w:r>
          </w:p>
        </w:tc>
        <w:tc>
          <w:tcPr>
            <w:tcW w:w="2819" w:type="dxa"/>
          </w:tcPr>
          <w:p w:rsidR="00AF2933" w:rsidRDefault="00AF2933">
            <w:pPr>
              <w:spacing w:after="1" w:line="220" w:lineRule="auto"/>
              <w:jc w:val="both"/>
            </w:pPr>
            <w:r>
              <w:lastRenderedPageBreak/>
              <w:t>Департамент конкурсов и аукционов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27. Рынок нефтепродуктов.</w:t>
            </w:r>
          </w:p>
          <w:p w:rsidR="00AF2933" w:rsidRDefault="00AF2933">
            <w:pPr>
              <w:spacing w:after="1" w:line="220" w:lineRule="auto"/>
              <w:jc w:val="both"/>
            </w:pPr>
            <w:r>
              <w:t>Рынок нефтепродуктов в регионе представлен 149 автозаправочными станциями, все они относятся к частной форме собственности</w:t>
            </w:r>
          </w:p>
        </w:tc>
      </w:tr>
      <w:tr w:rsidR="00AF2933">
        <w:tc>
          <w:tcPr>
            <w:tcW w:w="710" w:type="dxa"/>
          </w:tcPr>
          <w:p w:rsidR="00AF2933" w:rsidRDefault="00AF2933">
            <w:pPr>
              <w:spacing w:after="1" w:line="220" w:lineRule="auto"/>
              <w:jc w:val="both"/>
            </w:pPr>
            <w:r>
              <w:t>27.1</w:t>
            </w:r>
          </w:p>
        </w:tc>
        <w:tc>
          <w:tcPr>
            <w:tcW w:w="2397" w:type="dxa"/>
          </w:tcPr>
          <w:p w:rsidR="00AF2933" w:rsidRDefault="00AF2933">
            <w:pPr>
              <w:spacing w:after="1" w:line="220" w:lineRule="auto"/>
              <w:jc w:val="both"/>
            </w:pPr>
            <w:r>
              <w:t>Создание условий для развития конкуренции на розничном рынке нефтепродуктов</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на рынке нефтепродуктов,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энергетики и тарифов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28. Рынок легкой промышленности.</w:t>
            </w:r>
          </w:p>
          <w:p w:rsidR="00AF2933" w:rsidRDefault="00AF2933">
            <w:pPr>
              <w:spacing w:after="1" w:line="220" w:lineRule="auto"/>
              <w:jc w:val="both"/>
            </w:pPr>
            <w:r>
              <w:t>Легкая промышленность занимает наибольший удельный вес в структуре обрабатывающих производств Ивановской области (40,6%).</w:t>
            </w:r>
          </w:p>
          <w:p w:rsidR="00AF2933" w:rsidRDefault="00AF2933">
            <w:pPr>
              <w:spacing w:after="1" w:line="220" w:lineRule="auto"/>
              <w:jc w:val="both"/>
            </w:pPr>
            <w:r>
              <w:t>Производством хлопчатобумажных тканей занимается свыше 270 крупных и средних предприятий, обеспечивающих свыше 88% выпуска хлопчатобумажных тканей в Российской Федерации.</w:t>
            </w:r>
          </w:p>
          <w:p w:rsidR="00AF2933" w:rsidRDefault="00AF2933">
            <w:pPr>
              <w:spacing w:after="1" w:line="220" w:lineRule="auto"/>
              <w:jc w:val="both"/>
            </w:pPr>
            <w:r>
              <w:t>Основными проблемами отрасли являются низкая степень обновления производственных фондов предприятий и недостаток профессиональных кадров в отрасли.</w:t>
            </w:r>
          </w:p>
          <w:p w:rsidR="00AF2933" w:rsidRDefault="00AF2933">
            <w:pPr>
              <w:spacing w:after="1" w:line="220" w:lineRule="auto"/>
              <w:jc w:val="both"/>
            </w:pPr>
            <w:r>
              <w:t xml:space="preserve">Объем отгруженной продукции в промышленности Ивановской области за январь - август 2021 года составил 156794,3 </w:t>
            </w:r>
            <w:proofErr w:type="gramStart"/>
            <w:r>
              <w:t>млн</w:t>
            </w:r>
            <w:proofErr w:type="gramEnd"/>
            <w:r>
              <w:t xml:space="preserve"> рублей (темп - 121,5%).</w:t>
            </w:r>
          </w:p>
          <w:p w:rsidR="00AF2933" w:rsidRDefault="00AF2933">
            <w:pPr>
              <w:spacing w:after="1" w:line="220" w:lineRule="auto"/>
              <w:jc w:val="both"/>
            </w:pPr>
            <w:r>
              <w:t>В структуре обрабатывающих производств за январь - август 2021 года наибольший удельный вес занимали следующие сегменты легкой промышленности:</w:t>
            </w:r>
          </w:p>
          <w:p w:rsidR="00AF2933" w:rsidRDefault="00AF2933">
            <w:pPr>
              <w:spacing w:after="1" w:line="220" w:lineRule="auto"/>
              <w:jc w:val="both"/>
            </w:pPr>
            <w:r>
              <w:t>производство текстильных изделий и одежды - 41,6%;</w:t>
            </w:r>
          </w:p>
          <w:p w:rsidR="00AF2933" w:rsidRDefault="00AF2933">
            <w:pPr>
              <w:spacing w:after="1" w:line="220" w:lineRule="auto"/>
              <w:jc w:val="both"/>
            </w:pPr>
            <w:r>
              <w:t>производство пищевых продуктов - 8,2%</w:t>
            </w:r>
          </w:p>
        </w:tc>
      </w:tr>
      <w:tr w:rsidR="00AF2933">
        <w:tc>
          <w:tcPr>
            <w:tcW w:w="710" w:type="dxa"/>
          </w:tcPr>
          <w:p w:rsidR="00AF2933" w:rsidRDefault="00AF2933">
            <w:pPr>
              <w:spacing w:after="1" w:line="220" w:lineRule="auto"/>
              <w:jc w:val="both"/>
            </w:pPr>
            <w:r>
              <w:t>28.1</w:t>
            </w:r>
          </w:p>
        </w:tc>
        <w:tc>
          <w:tcPr>
            <w:tcW w:w="2397" w:type="dxa"/>
          </w:tcPr>
          <w:p w:rsidR="00AF2933" w:rsidRDefault="00AF2933">
            <w:pPr>
              <w:spacing w:after="1" w:line="220" w:lineRule="auto"/>
              <w:jc w:val="both"/>
            </w:pPr>
            <w:r>
              <w:t>Создание условий для развития конкуренции на рынке легкой промышленности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легкой промышленности,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29. Рынок обработки древесины и производства изделий из дерева.</w:t>
            </w:r>
          </w:p>
          <w:p w:rsidR="00AF2933" w:rsidRDefault="00AF2933">
            <w:pPr>
              <w:spacing w:after="1" w:line="220" w:lineRule="auto"/>
              <w:jc w:val="both"/>
            </w:pPr>
            <w:r>
              <w:t>Обработка древесины и производства изделий из дерева в структуре обрабатывающих производств Ивановской области занимает 3,2%.</w:t>
            </w:r>
          </w:p>
          <w:p w:rsidR="00AF2933" w:rsidRDefault="00AF2933">
            <w:pPr>
              <w:spacing w:after="1" w:line="220" w:lineRule="auto"/>
              <w:jc w:val="both"/>
            </w:pPr>
            <w:r>
              <w:t xml:space="preserve">Обработка древесины и производство изделий из дерева представлена 135 предприятиями, по оперативным данным в 2020 году отгружено товаров на сумму 5,8 </w:t>
            </w:r>
            <w:proofErr w:type="gramStart"/>
            <w:r>
              <w:t>млрд</w:t>
            </w:r>
            <w:proofErr w:type="gramEnd"/>
            <w:r>
              <w:t xml:space="preserve"> рублей</w:t>
            </w:r>
          </w:p>
        </w:tc>
      </w:tr>
      <w:tr w:rsidR="00AF2933">
        <w:tc>
          <w:tcPr>
            <w:tcW w:w="710" w:type="dxa"/>
          </w:tcPr>
          <w:p w:rsidR="00AF2933" w:rsidRDefault="00AF2933">
            <w:pPr>
              <w:spacing w:after="1" w:line="220" w:lineRule="auto"/>
              <w:jc w:val="both"/>
            </w:pPr>
            <w:r>
              <w:t>29.1</w:t>
            </w:r>
          </w:p>
        </w:tc>
        <w:tc>
          <w:tcPr>
            <w:tcW w:w="2397" w:type="dxa"/>
          </w:tcPr>
          <w:p w:rsidR="00AF2933" w:rsidRDefault="00AF2933">
            <w:pPr>
              <w:spacing w:after="1" w:line="220" w:lineRule="auto"/>
              <w:jc w:val="both"/>
            </w:pPr>
            <w:r>
              <w:t>Создание условий для развития конкуренции на рынке обработки древесины и производства изделий из дерева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обработки древесины и производства изделий из дерева,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30. Рынок производства кирпича.</w:t>
            </w:r>
          </w:p>
          <w:p w:rsidR="00AF2933" w:rsidRDefault="00AF2933">
            <w:pPr>
              <w:spacing w:after="1" w:line="220" w:lineRule="auto"/>
              <w:jc w:val="both"/>
            </w:pPr>
            <w:proofErr w:type="gramStart"/>
            <w:r>
              <w:t>На территории региона осуществляют свою деятельность более 30 крупных предприятий строительной индустрии, которые позволяют обеспечить строительные площадки практически полным спектром основных строительных материалов, изделий и конструкций, таких как: силикатный и керамический кирпич, железобетонные изделия и конструкции, товарные смеси, асфальтобетонные смеси, производство оконных и дверных блоков из ПВХ, за исключением цемента, ввозимого из других областей.</w:t>
            </w:r>
            <w:proofErr w:type="gramEnd"/>
          </w:p>
          <w:p w:rsidR="00AF2933" w:rsidRDefault="00AF2933">
            <w:pPr>
              <w:spacing w:after="1" w:line="220" w:lineRule="auto"/>
              <w:jc w:val="both"/>
            </w:pPr>
            <w:r>
              <w:t xml:space="preserve">Ряд этих предприятий в целях модернизации и развития производственной базы, </w:t>
            </w:r>
            <w:proofErr w:type="gramStart"/>
            <w:r>
              <w:t>а</w:t>
            </w:r>
            <w:proofErr w:type="gramEnd"/>
            <w:r>
              <w:t xml:space="preserve"> следовательно, повышения качества выпускаемой продукции осуществляет реализацию инвестиционных проектов (за счет внебюджетных средств)</w:t>
            </w:r>
          </w:p>
        </w:tc>
      </w:tr>
      <w:tr w:rsidR="00AF2933">
        <w:tc>
          <w:tcPr>
            <w:tcW w:w="710" w:type="dxa"/>
          </w:tcPr>
          <w:p w:rsidR="00AF2933" w:rsidRDefault="00AF2933">
            <w:pPr>
              <w:spacing w:after="1" w:line="220" w:lineRule="auto"/>
              <w:jc w:val="both"/>
            </w:pPr>
            <w:r>
              <w:t>30.1</w:t>
            </w:r>
          </w:p>
        </w:tc>
        <w:tc>
          <w:tcPr>
            <w:tcW w:w="2397" w:type="dxa"/>
          </w:tcPr>
          <w:p w:rsidR="00AF2933" w:rsidRDefault="00AF2933">
            <w:pPr>
              <w:spacing w:after="1" w:line="220" w:lineRule="auto"/>
              <w:jc w:val="both"/>
            </w:pPr>
            <w:r>
              <w:t>Создание условий для развития конкуренции на рынке производства кирпича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производства кирпича,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строительства и архитектуры Ивановской области</w:t>
            </w:r>
          </w:p>
        </w:tc>
      </w:tr>
      <w:tr w:rsidR="00AF2933">
        <w:tc>
          <w:tcPr>
            <w:tcW w:w="710" w:type="dxa"/>
          </w:tcPr>
          <w:p w:rsidR="00AF2933" w:rsidRDefault="00AF2933">
            <w:pPr>
              <w:spacing w:after="1" w:line="220" w:lineRule="auto"/>
              <w:jc w:val="both"/>
            </w:pPr>
            <w:r>
              <w:t>30.2</w:t>
            </w:r>
          </w:p>
        </w:tc>
        <w:tc>
          <w:tcPr>
            <w:tcW w:w="2397" w:type="dxa"/>
          </w:tcPr>
          <w:p w:rsidR="00AF2933" w:rsidRDefault="00AF2933">
            <w:pPr>
              <w:spacing w:after="1" w:line="220" w:lineRule="auto"/>
              <w:jc w:val="both"/>
            </w:pPr>
            <w:r>
              <w:t>Развитие механизмов кадрового обеспечения промышленности рабочими профессиями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Проведение ежегодного конкурса профессионального мастерства среди рабочих строительных профессий</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уровня кадрового обеспечения промышленности</w:t>
            </w:r>
          </w:p>
        </w:tc>
        <w:tc>
          <w:tcPr>
            <w:tcW w:w="2819" w:type="dxa"/>
          </w:tcPr>
          <w:p w:rsidR="00AF2933" w:rsidRDefault="00AF2933">
            <w:pPr>
              <w:spacing w:after="1" w:line="220" w:lineRule="auto"/>
              <w:jc w:val="both"/>
            </w:pPr>
            <w:r>
              <w:t>Департамент строительства и архитектуры Ивановской области,</w:t>
            </w:r>
          </w:p>
          <w:p w:rsidR="00AF2933" w:rsidRDefault="00AF2933">
            <w:pPr>
              <w:spacing w:after="1" w:line="220" w:lineRule="auto"/>
              <w:jc w:val="both"/>
            </w:pPr>
            <w:r>
              <w:t>Ассоциация СРО "Ивановское объединение строителей"</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31. Рынок производства бетона.</w:t>
            </w:r>
          </w:p>
          <w:p w:rsidR="00AF2933" w:rsidRDefault="00AF2933">
            <w:pPr>
              <w:spacing w:after="1" w:line="220" w:lineRule="auto"/>
              <w:jc w:val="both"/>
            </w:pPr>
            <w:proofErr w:type="gramStart"/>
            <w:r>
              <w:t>На территории региона осуществляют свою деятельность более 30 крупных предприятий строительной индустрии, которые позволяют обеспечить строительные площадки практически полным спектром основных строительных материалов, изделий и конструкций, таких как: силикатный и керамический кирпич, железобетонные изделия и конструкции, товарные смеси, асфальтобетонные смеси, производство оконных и дверных блоков из ПВХ, за исключением цемента, ввозимого из других областей.</w:t>
            </w:r>
            <w:proofErr w:type="gramEnd"/>
          </w:p>
          <w:p w:rsidR="00AF2933" w:rsidRDefault="00AF2933">
            <w:pPr>
              <w:spacing w:after="1" w:line="220" w:lineRule="auto"/>
              <w:jc w:val="both"/>
            </w:pPr>
            <w:r>
              <w:t xml:space="preserve">Ряд этих предприятий в целях модернизации и развития производственной базы, </w:t>
            </w:r>
            <w:proofErr w:type="gramStart"/>
            <w:r>
              <w:t>а</w:t>
            </w:r>
            <w:proofErr w:type="gramEnd"/>
            <w:r>
              <w:t xml:space="preserve"> следовательно, повышения качества выпускаемой продукции осуществляет реализацию </w:t>
            </w:r>
            <w:r>
              <w:lastRenderedPageBreak/>
              <w:t>инвестиционных проектов (за счет внебюджетных средств)</w:t>
            </w:r>
          </w:p>
        </w:tc>
      </w:tr>
      <w:tr w:rsidR="00AF2933">
        <w:tc>
          <w:tcPr>
            <w:tcW w:w="710" w:type="dxa"/>
          </w:tcPr>
          <w:p w:rsidR="00AF2933" w:rsidRDefault="00AF2933">
            <w:pPr>
              <w:spacing w:after="1" w:line="220" w:lineRule="auto"/>
              <w:jc w:val="both"/>
            </w:pPr>
            <w:r>
              <w:lastRenderedPageBreak/>
              <w:t>31.1</w:t>
            </w:r>
          </w:p>
        </w:tc>
        <w:tc>
          <w:tcPr>
            <w:tcW w:w="2397" w:type="dxa"/>
          </w:tcPr>
          <w:p w:rsidR="00AF2933" w:rsidRDefault="00AF2933">
            <w:pPr>
              <w:spacing w:after="1" w:line="220" w:lineRule="auto"/>
              <w:jc w:val="both"/>
            </w:pPr>
            <w:r>
              <w:t>Создание условий для развития конкуренции на рынке производства бетона</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производства бетона, процентов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строительства и архитектуры Ивановской области</w:t>
            </w:r>
          </w:p>
        </w:tc>
      </w:tr>
      <w:tr w:rsidR="00AF2933">
        <w:tc>
          <w:tcPr>
            <w:tcW w:w="710" w:type="dxa"/>
          </w:tcPr>
          <w:p w:rsidR="00AF2933" w:rsidRDefault="00AF2933">
            <w:pPr>
              <w:spacing w:after="1" w:line="220" w:lineRule="auto"/>
              <w:jc w:val="both"/>
            </w:pPr>
            <w:r>
              <w:t>31.2</w:t>
            </w:r>
          </w:p>
        </w:tc>
        <w:tc>
          <w:tcPr>
            <w:tcW w:w="2397" w:type="dxa"/>
          </w:tcPr>
          <w:p w:rsidR="00AF2933" w:rsidRDefault="00AF2933">
            <w:pPr>
              <w:spacing w:after="1" w:line="220" w:lineRule="auto"/>
              <w:jc w:val="both"/>
            </w:pPr>
            <w:r>
              <w:t>Развитие механизмов кадрового обеспечения промышленности рабочими профессиями</w:t>
            </w:r>
          </w:p>
        </w:tc>
        <w:tc>
          <w:tcPr>
            <w:tcW w:w="1069" w:type="dxa"/>
            <w:gridSpan w:val="2"/>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Проведение ежегодного конкурса профессионального мастерства среди рабочих строительных профессий</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уровня кадрового обеспечения промышленности</w:t>
            </w:r>
          </w:p>
        </w:tc>
        <w:tc>
          <w:tcPr>
            <w:tcW w:w="2819" w:type="dxa"/>
          </w:tcPr>
          <w:p w:rsidR="00AF2933" w:rsidRDefault="00AF2933">
            <w:pPr>
              <w:spacing w:after="1" w:line="220" w:lineRule="auto"/>
              <w:jc w:val="both"/>
            </w:pPr>
            <w:r>
              <w:t>Департамент строительства и архитектуры Ивановской области,</w:t>
            </w:r>
          </w:p>
          <w:p w:rsidR="00AF2933" w:rsidRDefault="00AF2933">
            <w:pPr>
              <w:spacing w:after="1" w:line="220" w:lineRule="auto"/>
              <w:jc w:val="both"/>
            </w:pPr>
            <w:r>
              <w:t>Ассоциация СРО "Ивановское объединение строителей"</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32. Сфера наружной рекламы.</w:t>
            </w:r>
          </w:p>
          <w:p w:rsidR="00AF2933" w:rsidRDefault="00AF2933">
            <w:pPr>
              <w:spacing w:after="1" w:line="220" w:lineRule="auto"/>
              <w:jc w:val="both"/>
            </w:pPr>
            <w:r>
              <w:t>Рынок наружной рекламы в Ивановской области динамично развивается. Доля хозяйствующих субъектов частной формы собственности на рынке наружной рекламы составляет 100 процентов.</w:t>
            </w:r>
          </w:p>
          <w:p w:rsidR="00AF2933" w:rsidRDefault="00AF2933">
            <w:pPr>
              <w:spacing w:after="1" w:line="220" w:lineRule="auto"/>
              <w:jc w:val="both"/>
            </w:pPr>
            <w:r>
              <w:t>Распространение наружной рекламы осуществляется с использованием щитов, трехсторонних тумб, перетяжек, видеоэкранов, индивидуальных стел, афишных стендов, остановочных навесов с рекламным модулем, флаговой композиции и др., установленных на земельных участках, а также на фасадах зданий.</w:t>
            </w:r>
          </w:p>
          <w:p w:rsidR="00AF2933" w:rsidRDefault="00AF2933">
            <w:pPr>
              <w:spacing w:after="1" w:line="220" w:lineRule="auto"/>
              <w:jc w:val="both"/>
            </w:pPr>
            <w:r>
              <w:t>В Ивановской области, несмотря на значительный потенциал развития наружной рекламы, щитовые рекламные конструкции размещаются в основном в областном центре и крупных городских округах региона. В то же время недостаточно активно используются ресурсы других территорий.</w:t>
            </w:r>
          </w:p>
          <w:p w:rsidR="00AF2933" w:rsidRDefault="00AF2933">
            <w:pPr>
              <w:spacing w:after="1" w:line="220" w:lineRule="auto"/>
              <w:jc w:val="both"/>
            </w:pPr>
            <w:r>
              <w:t>Анализ рынка наружной рекламы отчетливо показывает, что объемы размещения рекламы на щитах снизились по сравнению с прошлыми годами.</w:t>
            </w:r>
          </w:p>
          <w:p w:rsidR="00AF2933" w:rsidRDefault="00AF2933">
            <w:pPr>
              <w:spacing w:after="1" w:line="220" w:lineRule="auto"/>
              <w:jc w:val="both"/>
            </w:pPr>
            <w:proofErr w:type="gramStart"/>
            <w:r>
              <w:t>Основная проблема в сфере наружной рекламы - нарушения договорных обязательств (рекламные конструкции установлены со сдвигом от предоставленных на торгах мест, установлен не тот вид рекламной конструкции, ржавчина на конструкциях, не соблюдены требования по размеру опорной стойки и др.), а также рекламные конструкции, установленные в отсутствие действующих разрешений на установку и эксплуатацию рекламных конструкций.</w:t>
            </w:r>
            <w:proofErr w:type="gramEnd"/>
          </w:p>
          <w:p w:rsidR="00AF2933" w:rsidRDefault="00AF2933">
            <w:pPr>
              <w:spacing w:after="1" w:line="220" w:lineRule="auto"/>
              <w:jc w:val="both"/>
            </w:pPr>
            <w:r>
              <w:t xml:space="preserve">В случае выявления указанных нарушений, информация передается в органы муниципального контроля либо в правоохранительные органы, уполномоченные на составление протоколов по </w:t>
            </w:r>
            <w:hyperlink r:id="rId21">
              <w:r>
                <w:rPr>
                  <w:color w:val="0000FF"/>
                </w:rPr>
                <w:t>статье 14.37</w:t>
              </w:r>
            </w:hyperlink>
            <w:r>
              <w:t xml:space="preserve"> Кодекса Российской Федерации об административных правонарушениях, предусматривающей ответственность за установку и эксплуатацию рекламных конструкций в отсутствие действующего разрешения.</w:t>
            </w:r>
          </w:p>
          <w:p w:rsidR="00AF2933" w:rsidRDefault="00AF2933">
            <w:pPr>
              <w:spacing w:after="1" w:line="220" w:lineRule="auto"/>
              <w:jc w:val="both"/>
            </w:pPr>
            <w:r>
              <w:t>Административных барьеров входа на рынок наружной рекламы, администрации муниципальных образований Ивановской области не усматривают. В то же время, с учетом необходимости установки дорогостоящего оборудования при осуществлении деятельности в сфере наружной рекламы, вхождение на рынок связано с финансовыми затратами субъектами предпринимательской деятельности.</w:t>
            </w:r>
          </w:p>
          <w:p w:rsidR="00AF2933" w:rsidRDefault="00AF2933">
            <w:pPr>
              <w:spacing w:after="1" w:line="220" w:lineRule="auto"/>
              <w:jc w:val="both"/>
            </w:pPr>
            <w:r>
              <w:t xml:space="preserve">Со стороны </w:t>
            </w:r>
            <w:proofErr w:type="gramStart"/>
            <w:r>
              <w:t>бизнес-объединений</w:t>
            </w:r>
            <w:proofErr w:type="gramEnd"/>
            <w:r>
              <w:t xml:space="preserve"> обращений, содержащих оценку состояния конкурентной среды в сфере наружной рекламы, в адрес ОМСУ и Департамента внутренней политики Ивановской области не поступало. Ввиду отсутствия полномочий в соответствующей сфере оценка состояния конкурентной среды не проводится.</w:t>
            </w:r>
          </w:p>
          <w:p w:rsidR="00AF2933" w:rsidRDefault="00AF2933">
            <w:pPr>
              <w:spacing w:after="1" w:line="220" w:lineRule="auto"/>
              <w:jc w:val="both"/>
            </w:pPr>
            <w:r>
              <w:t xml:space="preserve">В настоящее время проводится политика, направленная на внедрение более инновационных рекламных конструкций в центральной части города и оптимизации количества рекламных поверхностей исходя из объективных потребностей. Что касается остальных муниципальных образований - необходимо внедрение более инновационных рекламных </w:t>
            </w:r>
            <w:r>
              <w:lastRenderedPageBreak/>
              <w:t>конструкций</w:t>
            </w:r>
          </w:p>
        </w:tc>
      </w:tr>
      <w:tr w:rsidR="00AF2933">
        <w:tc>
          <w:tcPr>
            <w:tcW w:w="710" w:type="dxa"/>
          </w:tcPr>
          <w:p w:rsidR="00AF2933" w:rsidRDefault="00AF2933">
            <w:pPr>
              <w:spacing w:after="1" w:line="220" w:lineRule="auto"/>
              <w:jc w:val="both"/>
            </w:pPr>
            <w:r>
              <w:lastRenderedPageBreak/>
              <w:t>32.1</w:t>
            </w:r>
          </w:p>
        </w:tc>
        <w:tc>
          <w:tcPr>
            <w:tcW w:w="2556" w:type="dxa"/>
            <w:gridSpan w:val="2"/>
          </w:tcPr>
          <w:p w:rsidR="00AF2933" w:rsidRDefault="00AF2933">
            <w:pPr>
              <w:spacing w:after="1" w:line="220" w:lineRule="auto"/>
              <w:jc w:val="both"/>
            </w:pPr>
            <w:r>
              <w:t>Создание условий для развития конкуренции на рынке наружной рекламы</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наружной рекламы</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внутренней политики Ивановской области</w:t>
            </w:r>
          </w:p>
        </w:tc>
      </w:tr>
      <w:tr w:rsidR="00AF2933">
        <w:tc>
          <w:tcPr>
            <w:tcW w:w="710" w:type="dxa"/>
          </w:tcPr>
          <w:p w:rsidR="00AF2933" w:rsidRDefault="00AF2933">
            <w:pPr>
              <w:spacing w:after="1" w:line="220" w:lineRule="auto"/>
              <w:jc w:val="both"/>
            </w:pPr>
            <w:r>
              <w:t>32.2</w:t>
            </w:r>
          </w:p>
        </w:tc>
        <w:tc>
          <w:tcPr>
            <w:tcW w:w="2556" w:type="dxa"/>
            <w:gridSpan w:val="2"/>
          </w:tcPr>
          <w:p w:rsidR="00AF2933" w:rsidRDefault="00AF2933">
            <w:pPr>
              <w:spacing w:after="1" w:line="220" w:lineRule="auto"/>
              <w:jc w:val="both"/>
            </w:pPr>
            <w:r>
              <w:t>Проведение мониторинга официальных сайтов ОМСУ на предмет размещения перечня всех нормативных правовых актов, регулирующих сферы наружной рекламы</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официальных сайтов ОМСУ, на которых размещен перечень всех нормативных правовых актов, регулирующих сферы наружной рекламы, единиц</w:t>
            </w:r>
          </w:p>
        </w:tc>
        <w:tc>
          <w:tcPr>
            <w:tcW w:w="910" w:type="dxa"/>
          </w:tcPr>
          <w:p w:rsidR="00AF2933" w:rsidRDefault="00AF2933">
            <w:pPr>
              <w:spacing w:after="1" w:line="220" w:lineRule="auto"/>
              <w:jc w:val="center"/>
            </w:pPr>
            <w:r>
              <w:t>27</w:t>
            </w:r>
          </w:p>
        </w:tc>
        <w:tc>
          <w:tcPr>
            <w:tcW w:w="1468" w:type="dxa"/>
            <w:gridSpan w:val="2"/>
          </w:tcPr>
          <w:p w:rsidR="00AF2933" w:rsidRDefault="00AF2933">
            <w:pPr>
              <w:spacing w:after="1" w:line="220" w:lineRule="auto"/>
              <w:jc w:val="center"/>
            </w:pPr>
            <w:r>
              <w:t>27</w:t>
            </w:r>
          </w:p>
        </w:tc>
        <w:tc>
          <w:tcPr>
            <w:tcW w:w="1213" w:type="dxa"/>
            <w:gridSpan w:val="2"/>
          </w:tcPr>
          <w:p w:rsidR="00AF2933" w:rsidRDefault="00AF2933">
            <w:pPr>
              <w:spacing w:after="1" w:line="220" w:lineRule="auto"/>
              <w:jc w:val="center"/>
            </w:pPr>
            <w:r>
              <w:t>27</w:t>
            </w:r>
          </w:p>
        </w:tc>
        <w:tc>
          <w:tcPr>
            <w:tcW w:w="895" w:type="dxa"/>
          </w:tcPr>
          <w:p w:rsidR="00AF2933" w:rsidRDefault="00AF2933">
            <w:pPr>
              <w:spacing w:after="1" w:line="220" w:lineRule="auto"/>
              <w:jc w:val="center"/>
            </w:pPr>
            <w:r>
              <w:t>27</w:t>
            </w:r>
          </w:p>
        </w:tc>
        <w:tc>
          <w:tcPr>
            <w:tcW w:w="1469" w:type="dxa"/>
            <w:gridSpan w:val="2"/>
          </w:tcPr>
          <w:p w:rsidR="00AF2933" w:rsidRDefault="00AF2933">
            <w:pPr>
              <w:spacing w:after="1" w:line="220" w:lineRule="auto"/>
              <w:jc w:val="center"/>
            </w:pPr>
            <w:r>
              <w:t>27</w:t>
            </w:r>
          </w:p>
        </w:tc>
        <w:tc>
          <w:tcPr>
            <w:tcW w:w="2154" w:type="dxa"/>
          </w:tcPr>
          <w:p w:rsidR="00AF2933" w:rsidRDefault="00AF2933">
            <w:pPr>
              <w:spacing w:after="1" w:line="220" w:lineRule="auto"/>
              <w:jc w:val="both"/>
            </w:pPr>
            <w:r>
              <w:t>Повышение уровня правовой дисциплины ОМСУ в части регулирования наружной рекламы. Снижение административных барьеров. Повышение информированности предпринимателей о правовой базе в сфере наружной рекламы</w:t>
            </w:r>
          </w:p>
        </w:tc>
        <w:tc>
          <w:tcPr>
            <w:tcW w:w="2819" w:type="dxa"/>
          </w:tcPr>
          <w:p w:rsidR="00AF2933" w:rsidRDefault="00AF2933">
            <w:pPr>
              <w:spacing w:after="1" w:line="220" w:lineRule="auto"/>
              <w:jc w:val="both"/>
            </w:pPr>
            <w:r>
              <w:t>Департамент внутренней политики Ивановской области</w:t>
            </w:r>
          </w:p>
        </w:tc>
      </w:tr>
      <w:tr w:rsidR="00AF2933">
        <w:tc>
          <w:tcPr>
            <w:tcW w:w="710" w:type="dxa"/>
          </w:tcPr>
          <w:p w:rsidR="00AF2933" w:rsidRDefault="00AF2933">
            <w:pPr>
              <w:spacing w:after="1" w:line="220" w:lineRule="auto"/>
              <w:jc w:val="both"/>
            </w:pPr>
          </w:p>
        </w:tc>
        <w:tc>
          <w:tcPr>
            <w:tcW w:w="17396" w:type="dxa"/>
            <w:gridSpan w:val="15"/>
          </w:tcPr>
          <w:p w:rsidR="00AF2933" w:rsidRDefault="00AF2933">
            <w:pPr>
              <w:spacing w:after="1" w:line="220" w:lineRule="auto"/>
              <w:jc w:val="both"/>
              <w:outlineLvl w:val="1"/>
            </w:pPr>
            <w:r>
              <w:t>33. Рынок оказания услуг по ремонту автотранспортных средств.</w:t>
            </w:r>
          </w:p>
          <w:p w:rsidR="00AF2933" w:rsidRDefault="00AF2933">
            <w:pPr>
              <w:spacing w:after="1" w:line="220" w:lineRule="auto"/>
              <w:jc w:val="both"/>
            </w:pPr>
            <w:r>
              <w:t>Рынок оказания услуг по ремонту автотранспортных средств в Ивановской области является достаточно развитым. В настоящее время на территории Ивановской области деятельность по ремонту автотранспортных средств осуществляет 551 организация, в том числе 155 юридических лиц, 396 индивидуальных предпринимателей. Все организации являются частными. Основной целью развития конкуренции на данном рынке является поддержание и увеличение количества организаций, оказывающих услуги по ремонту автотранспортных средств</w:t>
            </w:r>
          </w:p>
        </w:tc>
      </w:tr>
      <w:tr w:rsidR="00AF2933">
        <w:tc>
          <w:tcPr>
            <w:tcW w:w="710" w:type="dxa"/>
          </w:tcPr>
          <w:p w:rsidR="00AF2933" w:rsidRDefault="00AF2933">
            <w:pPr>
              <w:spacing w:after="1" w:line="220" w:lineRule="auto"/>
              <w:jc w:val="both"/>
            </w:pPr>
            <w:r>
              <w:t>33.1</w:t>
            </w:r>
          </w:p>
        </w:tc>
        <w:tc>
          <w:tcPr>
            <w:tcW w:w="2556" w:type="dxa"/>
            <w:gridSpan w:val="2"/>
          </w:tcPr>
          <w:p w:rsidR="00AF2933" w:rsidRDefault="00AF2933">
            <w:pPr>
              <w:spacing w:after="1" w:line="220" w:lineRule="auto"/>
              <w:jc w:val="both"/>
            </w:pPr>
            <w:r>
              <w:t>Создание условий для развития конкуренции на рынке оказания услуг по ремонту автотранспортных средств</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в сфере оказания услуг по ремонту автотранспортных средств</w:t>
            </w:r>
          </w:p>
        </w:tc>
        <w:tc>
          <w:tcPr>
            <w:tcW w:w="910" w:type="dxa"/>
          </w:tcPr>
          <w:p w:rsidR="00AF2933" w:rsidRDefault="00AF2933">
            <w:pPr>
              <w:spacing w:after="1" w:line="220" w:lineRule="auto"/>
              <w:jc w:val="center"/>
            </w:pPr>
            <w:r>
              <w:t>100</w:t>
            </w:r>
          </w:p>
        </w:tc>
        <w:tc>
          <w:tcPr>
            <w:tcW w:w="1468" w:type="dxa"/>
            <w:gridSpan w:val="2"/>
          </w:tcPr>
          <w:p w:rsidR="00AF2933" w:rsidRDefault="00AF2933">
            <w:pPr>
              <w:spacing w:after="1" w:line="220" w:lineRule="auto"/>
              <w:jc w:val="center"/>
            </w:pPr>
            <w:r>
              <w:t>100</w:t>
            </w:r>
          </w:p>
        </w:tc>
        <w:tc>
          <w:tcPr>
            <w:tcW w:w="1213" w:type="dxa"/>
            <w:gridSpan w:val="2"/>
          </w:tcPr>
          <w:p w:rsidR="00AF2933" w:rsidRDefault="00AF2933">
            <w:pPr>
              <w:spacing w:after="1" w:line="220" w:lineRule="auto"/>
              <w:jc w:val="center"/>
            </w:pPr>
            <w:r>
              <w:t>100</w:t>
            </w:r>
          </w:p>
        </w:tc>
        <w:tc>
          <w:tcPr>
            <w:tcW w:w="895" w:type="dxa"/>
          </w:tcPr>
          <w:p w:rsidR="00AF2933" w:rsidRDefault="00AF2933">
            <w:pPr>
              <w:spacing w:after="1" w:line="220" w:lineRule="auto"/>
              <w:jc w:val="center"/>
            </w:pPr>
            <w:r>
              <w:t>100</w:t>
            </w:r>
          </w:p>
        </w:tc>
        <w:tc>
          <w:tcPr>
            <w:tcW w:w="1469" w:type="dxa"/>
            <w:gridSpan w:val="2"/>
          </w:tcPr>
          <w:p w:rsidR="00AF2933" w:rsidRDefault="00AF2933">
            <w:pPr>
              <w:spacing w:after="1" w:line="220" w:lineRule="auto"/>
              <w:jc w:val="center"/>
            </w:pPr>
            <w:r>
              <w:t>100</w:t>
            </w:r>
          </w:p>
        </w:tc>
        <w:tc>
          <w:tcPr>
            <w:tcW w:w="2154" w:type="dxa"/>
          </w:tcPr>
          <w:p w:rsidR="00AF2933" w:rsidRDefault="00AF2933">
            <w:pPr>
              <w:spacing w:after="1" w:line="220" w:lineRule="auto"/>
              <w:jc w:val="both"/>
            </w:pPr>
            <w:r>
              <w:t>Увеличение количества организаций частной формы собственности на указанном рынке</w:t>
            </w:r>
          </w:p>
        </w:tc>
        <w:tc>
          <w:tcPr>
            <w:tcW w:w="2819" w:type="dxa"/>
          </w:tcPr>
          <w:p w:rsidR="00AF2933" w:rsidRDefault="00AF2933">
            <w:pPr>
              <w:spacing w:after="1" w:line="220" w:lineRule="auto"/>
              <w:jc w:val="both"/>
            </w:pPr>
            <w:r>
              <w:t>Департамент дорожного хозяйства и транспорта Ивановской области</w:t>
            </w:r>
          </w:p>
        </w:tc>
      </w:tr>
      <w:tr w:rsidR="00AF2933">
        <w:tc>
          <w:tcPr>
            <w:tcW w:w="18106" w:type="dxa"/>
            <w:gridSpan w:val="16"/>
          </w:tcPr>
          <w:p w:rsidR="00AF2933" w:rsidRDefault="00AF2933">
            <w:pPr>
              <w:spacing w:after="1" w:line="220" w:lineRule="auto"/>
              <w:jc w:val="both"/>
              <w:outlineLvl w:val="1"/>
            </w:pPr>
            <w:r>
              <w:lastRenderedPageBreak/>
              <w:t>Системные мероприятия по развитию конкурентной среды в Ивановской области</w:t>
            </w:r>
          </w:p>
        </w:tc>
      </w:tr>
      <w:tr w:rsidR="00AF2933">
        <w:tc>
          <w:tcPr>
            <w:tcW w:w="710" w:type="dxa"/>
            <w:vMerge w:val="restart"/>
          </w:tcPr>
          <w:p w:rsidR="00AF2933" w:rsidRDefault="00AF2933">
            <w:pPr>
              <w:spacing w:after="1" w:line="220" w:lineRule="auto"/>
              <w:jc w:val="both"/>
            </w:pPr>
            <w:r>
              <w:t>34</w:t>
            </w:r>
          </w:p>
        </w:tc>
        <w:tc>
          <w:tcPr>
            <w:tcW w:w="2556" w:type="dxa"/>
            <w:gridSpan w:val="2"/>
            <w:vMerge w:val="restart"/>
          </w:tcPr>
          <w:p w:rsidR="00AF2933" w:rsidRDefault="00AF2933">
            <w:pPr>
              <w:spacing w:after="1" w:line="220" w:lineRule="auto"/>
              <w:jc w:val="both"/>
            </w:pPr>
            <w:r>
              <w:t>Развитие конкуренции при осуществлении процедур государственных и муниципальных закупок, а также закупок хозяйствующих субъектов, доля субъекта Российской Федерации или муниципального образования в которых составляет более 50 процентов, в том числе за счет расширения участия в указанных процедурах субъектов малого и среднего предпринимательства</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proofErr w:type="gramStart"/>
            <w:r>
              <w:t>Доля закупок у субъектов малого и среднего предпринимательства (включая закупки, участниками которых являются любые лица, в том числе субъекты малого и среднего предпринимательства, закупки, участниками которых являются только субъекты малого и среднего предпринимательства, и закупки,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в общем годовом стоимостном</w:t>
            </w:r>
            <w:proofErr w:type="gramEnd"/>
            <w:r>
              <w:t xml:space="preserve"> </w:t>
            </w:r>
            <w:proofErr w:type="gramStart"/>
            <w:r>
              <w:t>объеме</w:t>
            </w:r>
            <w:proofErr w:type="gramEnd"/>
            <w:r>
              <w:t xml:space="preserve"> закупок, осуществляемых в соответствии с Федеральным </w:t>
            </w:r>
            <w:hyperlink r:id="rId22">
              <w:r>
                <w:rPr>
                  <w:color w:val="0000FF"/>
                </w:rPr>
                <w:t>законом</w:t>
              </w:r>
            </w:hyperlink>
            <w:r>
              <w:t xml:space="preserve"> от 18.07.2011 N 223-ФЗ "О закупках товаров, работ, услуг отдельными видами юридических лиц", процентов</w:t>
            </w:r>
          </w:p>
        </w:tc>
        <w:tc>
          <w:tcPr>
            <w:tcW w:w="910" w:type="dxa"/>
          </w:tcPr>
          <w:p w:rsidR="00AF2933" w:rsidRDefault="00AF2933">
            <w:pPr>
              <w:spacing w:after="1" w:line="220" w:lineRule="auto"/>
              <w:jc w:val="center"/>
            </w:pPr>
            <w:r>
              <w:t>88,2</w:t>
            </w:r>
          </w:p>
        </w:tc>
        <w:tc>
          <w:tcPr>
            <w:tcW w:w="1468" w:type="dxa"/>
            <w:gridSpan w:val="2"/>
          </w:tcPr>
          <w:p w:rsidR="00AF2933" w:rsidRDefault="00AF2933">
            <w:pPr>
              <w:spacing w:after="1" w:line="220" w:lineRule="auto"/>
              <w:jc w:val="center"/>
            </w:pPr>
            <w:r>
              <w:t>88,3</w:t>
            </w:r>
          </w:p>
        </w:tc>
        <w:tc>
          <w:tcPr>
            <w:tcW w:w="1213" w:type="dxa"/>
            <w:gridSpan w:val="2"/>
          </w:tcPr>
          <w:p w:rsidR="00AF2933" w:rsidRDefault="00AF2933">
            <w:pPr>
              <w:spacing w:after="1" w:line="220" w:lineRule="auto"/>
              <w:jc w:val="center"/>
            </w:pPr>
            <w:r>
              <w:t>88,4</w:t>
            </w:r>
          </w:p>
        </w:tc>
        <w:tc>
          <w:tcPr>
            <w:tcW w:w="895" w:type="dxa"/>
          </w:tcPr>
          <w:p w:rsidR="00AF2933" w:rsidRDefault="00AF2933">
            <w:pPr>
              <w:spacing w:after="1" w:line="220" w:lineRule="auto"/>
              <w:jc w:val="center"/>
            </w:pPr>
            <w:r>
              <w:t>88,5</w:t>
            </w:r>
          </w:p>
        </w:tc>
        <w:tc>
          <w:tcPr>
            <w:tcW w:w="1469" w:type="dxa"/>
            <w:gridSpan w:val="2"/>
          </w:tcPr>
          <w:p w:rsidR="00AF2933" w:rsidRDefault="00AF2933">
            <w:pPr>
              <w:spacing w:after="1" w:line="220" w:lineRule="auto"/>
              <w:jc w:val="center"/>
            </w:pPr>
            <w:r>
              <w:t>88,6</w:t>
            </w:r>
          </w:p>
        </w:tc>
        <w:tc>
          <w:tcPr>
            <w:tcW w:w="2154" w:type="dxa"/>
          </w:tcPr>
          <w:p w:rsidR="00AF2933" w:rsidRDefault="00AF2933">
            <w:pPr>
              <w:spacing w:after="1" w:line="220" w:lineRule="auto"/>
              <w:jc w:val="both"/>
            </w:pPr>
            <w:r>
              <w:t xml:space="preserve">Повышение доли закупок у субъектов малого и среднего предпринимательства в общем годовом стоимостном объеме закупок, осуществляемых в соответствии с Федеральным </w:t>
            </w:r>
            <w:hyperlink r:id="rId23">
              <w:r>
                <w:rPr>
                  <w:color w:val="0000FF"/>
                </w:rPr>
                <w:t>законом</w:t>
              </w:r>
            </w:hyperlink>
            <w:r>
              <w:t xml:space="preserve"> от 18.07.2011 N 223-ФЗ "О закупках товаров, работ, услуг отдельными видами юридических лиц"</w:t>
            </w:r>
          </w:p>
        </w:tc>
        <w:tc>
          <w:tcPr>
            <w:tcW w:w="2819" w:type="dxa"/>
          </w:tcPr>
          <w:p w:rsidR="00AF2933" w:rsidRDefault="00AF2933">
            <w:pPr>
              <w:spacing w:after="1" w:line="220" w:lineRule="auto"/>
              <w:jc w:val="both"/>
            </w:pPr>
            <w:r>
              <w:t>Департамент конкурсов и аукционов Ивановской области</w:t>
            </w:r>
          </w:p>
        </w:tc>
      </w:tr>
      <w:tr w:rsidR="00AF2933">
        <w:tc>
          <w:tcPr>
            <w:tcW w:w="710" w:type="dxa"/>
            <w:vMerge/>
          </w:tcPr>
          <w:p w:rsidR="00AF2933" w:rsidRDefault="00AF2933"/>
        </w:tc>
        <w:tc>
          <w:tcPr>
            <w:tcW w:w="2556" w:type="dxa"/>
            <w:gridSpan w:val="2"/>
            <w:vMerge/>
          </w:tcPr>
          <w:p w:rsidR="00AF2933" w:rsidRDefault="00AF2933"/>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 xml:space="preserve">Среднее число участников конкурентных процедур определения поставщиков </w:t>
            </w:r>
            <w:r>
              <w:lastRenderedPageBreak/>
              <w:t>(подрядчиков, исполнителей) при осуществлении закупок для обеспечения государственных и муниципальных нужд, единиц</w:t>
            </w:r>
          </w:p>
        </w:tc>
        <w:tc>
          <w:tcPr>
            <w:tcW w:w="910" w:type="dxa"/>
          </w:tcPr>
          <w:p w:rsidR="00AF2933" w:rsidRDefault="00AF2933">
            <w:pPr>
              <w:spacing w:after="1" w:line="220" w:lineRule="auto"/>
              <w:jc w:val="center"/>
            </w:pPr>
            <w:r>
              <w:lastRenderedPageBreak/>
              <w:t>3</w:t>
            </w:r>
          </w:p>
        </w:tc>
        <w:tc>
          <w:tcPr>
            <w:tcW w:w="1468" w:type="dxa"/>
            <w:gridSpan w:val="2"/>
          </w:tcPr>
          <w:p w:rsidR="00AF2933" w:rsidRDefault="00AF2933">
            <w:pPr>
              <w:spacing w:after="1" w:line="220" w:lineRule="auto"/>
              <w:jc w:val="center"/>
            </w:pPr>
            <w:r>
              <w:t>3</w:t>
            </w:r>
          </w:p>
        </w:tc>
        <w:tc>
          <w:tcPr>
            <w:tcW w:w="1213" w:type="dxa"/>
            <w:gridSpan w:val="2"/>
          </w:tcPr>
          <w:p w:rsidR="00AF2933" w:rsidRDefault="00AF2933">
            <w:pPr>
              <w:spacing w:after="1" w:line="220" w:lineRule="auto"/>
              <w:jc w:val="center"/>
            </w:pPr>
            <w:r>
              <w:t>3</w:t>
            </w:r>
          </w:p>
        </w:tc>
        <w:tc>
          <w:tcPr>
            <w:tcW w:w="895" w:type="dxa"/>
          </w:tcPr>
          <w:p w:rsidR="00AF2933" w:rsidRDefault="00AF2933">
            <w:pPr>
              <w:spacing w:after="1" w:line="220" w:lineRule="auto"/>
              <w:jc w:val="center"/>
            </w:pPr>
            <w:r>
              <w:t>3</w:t>
            </w:r>
          </w:p>
        </w:tc>
        <w:tc>
          <w:tcPr>
            <w:tcW w:w="1469" w:type="dxa"/>
            <w:gridSpan w:val="2"/>
          </w:tcPr>
          <w:p w:rsidR="00AF2933" w:rsidRDefault="00AF2933">
            <w:pPr>
              <w:spacing w:after="1" w:line="220" w:lineRule="auto"/>
              <w:jc w:val="center"/>
            </w:pPr>
            <w:r>
              <w:t>3</w:t>
            </w:r>
          </w:p>
        </w:tc>
        <w:tc>
          <w:tcPr>
            <w:tcW w:w="2154" w:type="dxa"/>
          </w:tcPr>
          <w:p w:rsidR="00AF2933" w:rsidRDefault="00AF2933">
            <w:pPr>
              <w:spacing w:after="1" w:line="220" w:lineRule="auto"/>
              <w:jc w:val="both"/>
            </w:pPr>
            <w:r>
              <w:t xml:space="preserve">Повышение числа участников конкурентных </w:t>
            </w:r>
            <w:r>
              <w:lastRenderedPageBreak/>
              <w:t>процедур определения поставщиков (подрядчиков, исполнителей) при осуществлении закупок для обеспечения государственных и муниципальных нужд</w:t>
            </w:r>
          </w:p>
        </w:tc>
        <w:tc>
          <w:tcPr>
            <w:tcW w:w="2819" w:type="dxa"/>
          </w:tcPr>
          <w:p w:rsidR="00AF2933" w:rsidRDefault="00AF2933">
            <w:pPr>
              <w:spacing w:after="1" w:line="220" w:lineRule="auto"/>
              <w:jc w:val="both"/>
            </w:pPr>
            <w:r>
              <w:lastRenderedPageBreak/>
              <w:t>Департамент конкурсов и аукционов Ивановской области</w:t>
            </w:r>
          </w:p>
        </w:tc>
      </w:tr>
      <w:tr w:rsidR="00AF2933">
        <w:tc>
          <w:tcPr>
            <w:tcW w:w="710" w:type="dxa"/>
          </w:tcPr>
          <w:p w:rsidR="00AF2933" w:rsidRDefault="00AF2933">
            <w:pPr>
              <w:spacing w:after="1" w:line="220" w:lineRule="auto"/>
              <w:jc w:val="both"/>
            </w:pPr>
            <w:r>
              <w:lastRenderedPageBreak/>
              <w:t>35</w:t>
            </w:r>
          </w:p>
        </w:tc>
        <w:tc>
          <w:tcPr>
            <w:tcW w:w="2556" w:type="dxa"/>
            <w:gridSpan w:val="2"/>
          </w:tcPr>
          <w:p w:rsidR="00AF2933" w:rsidRDefault="00AF2933">
            <w:pPr>
              <w:spacing w:after="1" w:line="220" w:lineRule="auto"/>
              <w:jc w:val="both"/>
            </w:pPr>
            <w:r>
              <w:t>Обеспечение и сохранение целевого использования государственных (муниципальных) объектов недвижимого имущества в социальной сфере</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proofErr w:type="gramStart"/>
            <w:r>
              <w:t>Наличие в региональной практике проектов по передаче государственных (муниципальных) объектов недвижимого имущества, включая не используемые по назначению, негосударственным (немуниципальным) организациям с применением механизмов государственно-частного партнерства, в том числе посредством заключения концессионного соглашения, с обязательством сохранения целевого назначения и использования объекта недвижимого имущества в сфере здравоохранения, единиц</w:t>
            </w:r>
            <w:proofErr w:type="gramEnd"/>
          </w:p>
        </w:tc>
        <w:tc>
          <w:tcPr>
            <w:tcW w:w="910" w:type="dxa"/>
          </w:tcPr>
          <w:p w:rsidR="00AF2933" w:rsidRDefault="00AF2933">
            <w:pPr>
              <w:spacing w:after="1" w:line="220" w:lineRule="auto"/>
              <w:jc w:val="center"/>
            </w:pPr>
            <w:r>
              <w:t>3</w:t>
            </w:r>
          </w:p>
        </w:tc>
        <w:tc>
          <w:tcPr>
            <w:tcW w:w="1468" w:type="dxa"/>
            <w:gridSpan w:val="2"/>
          </w:tcPr>
          <w:p w:rsidR="00AF2933" w:rsidRDefault="00AF2933">
            <w:pPr>
              <w:spacing w:after="1" w:line="220" w:lineRule="auto"/>
              <w:jc w:val="center"/>
            </w:pPr>
            <w:r>
              <w:t>3</w:t>
            </w:r>
          </w:p>
        </w:tc>
        <w:tc>
          <w:tcPr>
            <w:tcW w:w="1213" w:type="dxa"/>
            <w:gridSpan w:val="2"/>
          </w:tcPr>
          <w:p w:rsidR="00AF2933" w:rsidRDefault="00AF2933">
            <w:pPr>
              <w:spacing w:after="1" w:line="220" w:lineRule="auto"/>
              <w:jc w:val="center"/>
            </w:pPr>
            <w:r>
              <w:t>3</w:t>
            </w:r>
          </w:p>
        </w:tc>
        <w:tc>
          <w:tcPr>
            <w:tcW w:w="895" w:type="dxa"/>
          </w:tcPr>
          <w:p w:rsidR="00AF2933" w:rsidRDefault="00AF2933">
            <w:pPr>
              <w:spacing w:after="1" w:line="220" w:lineRule="auto"/>
              <w:jc w:val="center"/>
            </w:pPr>
            <w:r>
              <w:t>3</w:t>
            </w:r>
          </w:p>
        </w:tc>
        <w:tc>
          <w:tcPr>
            <w:tcW w:w="1469" w:type="dxa"/>
            <w:gridSpan w:val="2"/>
          </w:tcPr>
          <w:p w:rsidR="00AF2933" w:rsidRDefault="00AF2933">
            <w:pPr>
              <w:spacing w:after="1" w:line="220" w:lineRule="auto"/>
              <w:jc w:val="center"/>
            </w:pPr>
            <w:r>
              <w:t>3</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здравоохранения Ивановской области, ОМСУ</w:t>
            </w:r>
          </w:p>
        </w:tc>
      </w:tr>
      <w:tr w:rsidR="00AF2933">
        <w:tc>
          <w:tcPr>
            <w:tcW w:w="710" w:type="dxa"/>
          </w:tcPr>
          <w:p w:rsidR="00AF2933" w:rsidRDefault="00AF2933">
            <w:pPr>
              <w:spacing w:after="1" w:line="220" w:lineRule="auto"/>
              <w:jc w:val="both"/>
            </w:pPr>
            <w:r>
              <w:t>36</w:t>
            </w:r>
          </w:p>
        </w:tc>
        <w:tc>
          <w:tcPr>
            <w:tcW w:w="2556" w:type="dxa"/>
            <w:gridSpan w:val="2"/>
          </w:tcPr>
          <w:p w:rsidR="00AF2933" w:rsidRDefault="00AF2933">
            <w:pPr>
              <w:spacing w:after="1" w:line="220" w:lineRule="auto"/>
              <w:jc w:val="both"/>
            </w:pPr>
            <w:r>
              <w:t xml:space="preserve">Содействие развитию практики применения механизмов государственно-частного </w:t>
            </w:r>
            <w:r>
              <w:lastRenderedPageBreak/>
              <w:t>партнерства, в том числе практики заключения концессионных соглашений, в социальной сфере</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Наличие в региональной практике проектов с применением механизмов государственно-частного </w:t>
            </w:r>
            <w:r>
              <w:lastRenderedPageBreak/>
              <w:t>партнерства, в том числе посредством заключения концессионного соглашения, в сфере здравоохранения, единиц</w:t>
            </w:r>
          </w:p>
        </w:tc>
        <w:tc>
          <w:tcPr>
            <w:tcW w:w="910" w:type="dxa"/>
          </w:tcPr>
          <w:p w:rsidR="00AF2933" w:rsidRDefault="00AF2933">
            <w:pPr>
              <w:spacing w:after="1" w:line="220" w:lineRule="auto"/>
              <w:jc w:val="center"/>
            </w:pPr>
            <w:r>
              <w:lastRenderedPageBreak/>
              <w:t>3</w:t>
            </w:r>
          </w:p>
        </w:tc>
        <w:tc>
          <w:tcPr>
            <w:tcW w:w="1468" w:type="dxa"/>
            <w:gridSpan w:val="2"/>
          </w:tcPr>
          <w:p w:rsidR="00AF2933" w:rsidRDefault="00AF2933">
            <w:pPr>
              <w:spacing w:after="1" w:line="220" w:lineRule="auto"/>
              <w:jc w:val="center"/>
            </w:pPr>
            <w:r>
              <w:t>3</w:t>
            </w:r>
          </w:p>
        </w:tc>
        <w:tc>
          <w:tcPr>
            <w:tcW w:w="1213" w:type="dxa"/>
            <w:gridSpan w:val="2"/>
          </w:tcPr>
          <w:p w:rsidR="00AF2933" w:rsidRDefault="00AF2933">
            <w:pPr>
              <w:spacing w:after="1" w:line="220" w:lineRule="auto"/>
              <w:jc w:val="center"/>
            </w:pPr>
            <w:r>
              <w:t>3</w:t>
            </w:r>
          </w:p>
        </w:tc>
        <w:tc>
          <w:tcPr>
            <w:tcW w:w="895" w:type="dxa"/>
          </w:tcPr>
          <w:p w:rsidR="00AF2933" w:rsidRDefault="00AF2933">
            <w:pPr>
              <w:spacing w:after="1" w:line="220" w:lineRule="auto"/>
              <w:jc w:val="center"/>
            </w:pPr>
            <w:r>
              <w:t>3</w:t>
            </w:r>
          </w:p>
        </w:tc>
        <w:tc>
          <w:tcPr>
            <w:tcW w:w="1469" w:type="dxa"/>
            <w:gridSpan w:val="2"/>
          </w:tcPr>
          <w:p w:rsidR="00AF2933" w:rsidRDefault="00AF2933">
            <w:pPr>
              <w:spacing w:after="1" w:line="220" w:lineRule="auto"/>
              <w:jc w:val="center"/>
            </w:pPr>
            <w:r>
              <w:t>3</w:t>
            </w:r>
          </w:p>
        </w:tc>
        <w:tc>
          <w:tcPr>
            <w:tcW w:w="2154" w:type="dxa"/>
          </w:tcPr>
          <w:p w:rsidR="00AF2933" w:rsidRDefault="00AF2933">
            <w:pPr>
              <w:spacing w:after="1" w:line="220" w:lineRule="auto"/>
              <w:jc w:val="both"/>
            </w:pPr>
            <w:r>
              <w:t xml:space="preserve">Увеличение в региональной практике проектов с применением </w:t>
            </w:r>
            <w:r>
              <w:lastRenderedPageBreak/>
              <w:t>механизмов государственно-частного партнерства, в том числе посредством заключения концессионного соглашения, в сфере здравоохранения</w:t>
            </w:r>
          </w:p>
        </w:tc>
        <w:tc>
          <w:tcPr>
            <w:tcW w:w="2819" w:type="dxa"/>
          </w:tcPr>
          <w:p w:rsidR="00AF2933" w:rsidRDefault="00AF2933">
            <w:pPr>
              <w:spacing w:after="1" w:line="220" w:lineRule="auto"/>
              <w:jc w:val="both"/>
            </w:pPr>
            <w:r>
              <w:lastRenderedPageBreak/>
              <w:t>Департамент здравоохранения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r>
              <w:lastRenderedPageBreak/>
              <w:t>37</w:t>
            </w:r>
          </w:p>
        </w:tc>
        <w:tc>
          <w:tcPr>
            <w:tcW w:w="2556" w:type="dxa"/>
            <w:gridSpan w:val="2"/>
          </w:tcPr>
          <w:p w:rsidR="00AF2933" w:rsidRDefault="00AF2933">
            <w:pPr>
              <w:spacing w:after="1" w:line="220" w:lineRule="auto"/>
              <w:jc w:val="both"/>
            </w:pPr>
            <w:r>
              <w:t>Содействие развитию негосударственных (немуниципальных) социально ориентированных организаций</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proofErr w:type="gramStart"/>
            <w:r>
              <w:t>Наличие в региональных программах поддержки социально ориентированных организаций 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в таких сферах, как дошкольное, общее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для лиц с ограниченными возможностями, количество региональных программ</w:t>
            </w:r>
            <w:proofErr w:type="gramEnd"/>
          </w:p>
        </w:tc>
        <w:tc>
          <w:tcPr>
            <w:tcW w:w="910" w:type="dxa"/>
          </w:tcPr>
          <w:p w:rsidR="00AF2933" w:rsidRDefault="00AF2933">
            <w:pPr>
              <w:spacing w:after="1" w:line="220" w:lineRule="auto"/>
              <w:jc w:val="center"/>
            </w:pPr>
            <w:r>
              <w:t>2</w:t>
            </w:r>
          </w:p>
        </w:tc>
        <w:tc>
          <w:tcPr>
            <w:tcW w:w="1468" w:type="dxa"/>
            <w:gridSpan w:val="2"/>
          </w:tcPr>
          <w:p w:rsidR="00AF2933" w:rsidRDefault="00AF2933">
            <w:pPr>
              <w:spacing w:after="1" w:line="220" w:lineRule="auto"/>
              <w:jc w:val="center"/>
            </w:pPr>
            <w:r>
              <w:t>2</w:t>
            </w:r>
          </w:p>
        </w:tc>
        <w:tc>
          <w:tcPr>
            <w:tcW w:w="1213" w:type="dxa"/>
            <w:gridSpan w:val="2"/>
          </w:tcPr>
          <w:p w:rsidR="00AF2933" w:rsidRDefault="00AF2933">
            <w:pPr>
              <w:spacing w:after="1" w:line="220" w:lineRule="auto"/>
              <w:jc w:val="center"/>
            </w:pPr>
            <w:r>
              <w:t>2</w:t>
            </w:r>
          </w:p>
        </w:tc>
        <w:tc>
          <w:tcPr>
            <w:tcW w:w="895" w:type="dxa"/>
          </w:tcPr>
          <w:p w:rsidR="00AF2933" w:rsidRDefault="00AF2933">
            <w:pPr>
              <w:spacing w:after="1" w:line="220" w:lineRule="auto"/>
              <w:jc w:val="center"/>
            </w:pPr>
            <w:r>
              <w:t>2</w:t>
            </w:r>
          </w:p>
        </w:tc>
        <w:tc>
          <w:tcPr>
            <w:tcW w:w="1469" w:type="dxa"/>
            <w:gridSpan w:val="2"/>
          </w:tcPr>
          <w:p w:rsidR="00AF2933" w:rsidRDefault="00AF2933">
            <w:pPr>
              <w:spacing w:after="1" w:line="220" w:lineRule="auto"/>
              <w:jc w:val="center"/>
            </w:pPr>
            <w:r>
              <w:t>2</w:t>
            </w:r>
          </w:p>
        </w:tc>
        <w:tc>
          <w:tcPr>
            <w:tcW w:w="2154" w:type="dxa"/>
          </w:tcPr>
          <w:p w:rsidR="00AF2933" w:rsidRDefault="00AF2933">
            <w:pPr>
              <w:spacing w:after="1" w:line="220" w:lineRule="auto"/>
              <w:jc w:val="both"/>
            </w:pPr>
            <w:proofErr w:type="gramStart"/>
            <w:r>
              <w:t xml:space="preserve">Увеличение региональных программах поддержки социально ориентированных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в таких сферах, как дошкольное, общее образование, детский отдых и оздоровление детей, дополнительное образование детей, производство на </w:t>
            </w:r>
            <w:r>
              <w:lastRenderedPageBreak/>
              <w:t>территории Российской Федерации технических средств реабилитации для лиц с ограниченными возможностями</w:t>
            </w:r>
            <w:proofErr w:type="gramEnd"/>
          </w:p>
        </w:tc>
        <w:tc>
          <w:tcPr>
            <w:tcW w:w="2819" w:type="dxa"/>
          </w:tcPr>
          <w:p w:rsidR="00AF2933" w:rsidRDefault="00AF2933">
            <w:pPr>
              <w:spacing w:after="1" w:line="220" w:lineRule="auto"/>
              <w:jc w:val="both"/>
            </w:pPr>
            <w:r>
              <w:lastRenderedPageBreak/>
              <w:t>Департаменты экономического развития и торговли, внутренней политики, социальной защиты населения Ивановской области</w:t>
            </w:r>
          </w:p>
        </w:tc>
      </w:tr>
      <w:tr w:rsidR="00AF2933">
        <w:tc>
          <w:tcPr>
            <w:tcW w:w="710" w:type="dxa"/>
          </w:tcPr>
          <w:p w:rsidR="00AF2933" w:rsidRDefault="00AF2933">
            <w:pPr>
              <w:spacing w:after="1" w:line="220" w:lineRule="auto"/>
              <w:jc w:val="both"/>
            </w:pPr>
            <w:r>
              <w:lastRenderedPageBreak/>
              <w:t>38</w:t>
            </w:r>
          </w:p>
        </w:tc>
        <w:tc>
          <w:tcPr>
            <w:tcW w:w="2556" w:type="dxa"/>
            <w:gridSpan w:val="2"/>
          </w:tcPr>
          <w:p w:rsidR="00AF2933" w:rsidRDefault="00AF2933">
            <w:pPr>
              <w:spacing w:after="1" w:line="220" w:lineRule="auto"/>
              <w:jc w:val="both"/>
            </w:pPr>
            <w:r>
              <w:t>Создание условий для легкого старта и комфортного ведения бизнеса</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Действуют пониженные налоговые ставки при применении упрощенной системы налогообложения с налоговой базой "доходы" и "доходы минус расходы"</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Стимулирование предпринимательской активности в области</w:t>
            </w:r>
          </w:p>
        </w:tc>
        <w:tc>
          <w:tcPr>
            <w:tcW w:w="2819" w:type="dxa"/>
          </w:tcPr>
          <w:p w:rsidR="00AF2933" w:rsidRDefault="00AF2933">
            <w:pPr>
              <w:spacing w:after="1" w:line="220" w:lineRule="auto"/>
              <w:jc w:val="both"/>
            </w:pPr>
            <w:r>
              <w:t>Департаменты экономического развития и торговли, социальной защиты населения Ивановской области</w:t>
            </w:r>
          </w:p>
        </w:tc>
      </w:tr>
      <w:tr w:rsidR="00AF2933">
        <w:tc>
          <w:tcPr>
            <w:tcW w:w="710" w:type="dxa"/>
          </w:tcPr>
          <w:p w:rsidR="00AF2933" w:rsidRDefault="00AF2933">
            <w:pPr>
              <w:spacing w:after="1" w:line="220" w:lineRule="auto"/>
              <w:jc w:val="both"/>
            </w:pPr>
            <w:r>
              <w:t>39</w:t>
            </w:r>
          </w:p>
        </w:tc>
        <w:tc>
          <w:tcPr>
            <w:tcW w:w="2556" w:type="dxa"/>
            <w:gridSpan w:val="2"/>
          </w:tcPr>
          <w:p w:rsidR="00AF2933" w:rsidRDefault="00AF2933">
            <w:pPr>
              <w:spacing w:after="1" w:line="220" w:lineRule="auto"/>
              <w:jc w:val="both"/>
            </w:pPr>
            <w:r>
              <w:t>Расширение доступа к земельным участкам для предпринимателей</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Актуализирована база инвестиционных площадок на инвестиционном портале Ивановской области, подбор площадок для инвесторов, а также организована помощь в технологическом присоединении к инженерным сетям</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информированности предпринимателей о наличии земельных участков для развития бизнеса</w:t>
            </w:r>
          </w:p>
        </w:tc>
        <w:tc>
          <w:tcPr>
            <w:tcW w:w="2819" w:type="dxa"/>
          </w:tcPr>
          <w:p w:rsidR="00AF2933" w:rsidRDefault="00AF2933">
            <w:pPr>
              <w:spacing w:after="1" w:line="220" w:lineRule="auto"/>
              <w:jc w:val="both"/>
            </w:pPr>
            <w:r>
              <w:t>Департаменты экономического развития и торговли, социальной защиты населения Ивановской области;</w:t>
            </w:r>
          </w:p>
          <w:p w:rsidR="00AF2933" w:rsidRDefault="00AF2933">
            <w:pPr>
              <w:spacing w:after="1" w:line="220" w:lineRule="auto"/>
              <w:jc w:val="both"/>
            </w:pPr>
            <w:r>
              <w:t>АНО "Агентство по привлечению инвестиций в Ивановскую область"</w:t>
            </w:r>
          </w:p>
        </w:tc>
      </w:tr>
      <w:tr w:rsidR="00AF2933">
        <w:tc>
          <w:tcPr>
            <w:tcW w:w="710" w:type="dxa"/>
          </w:tcPr>
          <w:p w:rsidR="00AF2933" w:rsidRDefault="00AF2933">
            <w:pPr>
              <w:spacing w:after="1" w:line="220" w:lineRule="auto"/>
              <w:jc w:val="both"/>
            </w:pPr>
            <w:r>
              <w:t>40</w:t>
            </w:r>
          </w:p>
        </w:tc>
        <w:tc>
          <w:tcPr>
            <w:tcW w:w="2556" w:type="dxa"/>
            <w:gridSpan w:val="2"/>
          </w:tcPr>
          <w:p w:rsidR="00AF2933" w:rsidRDefault="00AF2933">
            <w:pPr>
              <w:spacing w:after="1" w:line="220" w:lineRule="auto"/>
              <w:jc w:val="both"/>
            </w:pPr>
            <w:r>
              <w:t>Упрощение получения лицензии на розничную продажу алкогольной продукции через региональный портал государственных и муниципальных услуг (функций) Ивановской области</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Наличие возможности подачи документов для получения лицензии на розничную продажу алкогольной продукции через региональный портал государственных и муниципальных услуг (функций) Ивановской области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 при получении лицензии на розничную продажу алкогольной продукции</w:t>
            </w:r>
          </w:p>
        </w:tc>
        <w:tc>
          <w:tcPr>
            <w:tcW w:w="2819" w:type="dxa"/>
          </w:tcPr>
          <w:p w:rsidR="00AF2933" w:rsidRDefault="00AF2933">
            <w:pPr>
              <w:spacing w:after="1" w:line="220" w:lineRule="auto"/>
              <w:jc w:val="both"/>
            </w:pPr>
            <w:r>
              <w:t>Департамент развития информационного общества Ивановской области</w:t>
            </w:r>
          </w:p>
        </w:tc>
      </w:tr>
      <w:tr w:rsidR="00AF2933">
        <w:tc>
          <w:tcPr>
            <w:tcW w:w="710" w:type="dxa"/>
          </w:tcPr>
          <w:p w:rsidR="00AF2933" w:rsidRDefault="00AF2933">
            <w:pPr>
              <w:spacing w:after="1" w:line="220" w:lineRule="auto"/>
              <w:jc w:val="both"/>
            </w:pPr>
            <w:r>
              <w:lastRenderedPageBreak/>
              <w:t>41</w:t>
            </w:r>
          </w:p>
        </w:tc>
        <w:tc>
          <w:tcPr>
            <w:tcW w:w="2556" w:type="dxa"/>
            <w:gridSpan w:val="2"/>
          </w:tcPr>
          <w:p w:rsidR="00AF2933" w:rsidRDefault="00AF2933">
            <w:pPr>
              <w:spacing w:after="1" w:line="220" w:lineRule="auto"/>
              <w:jc w:val="both"/>
            </w:pPr>
            <w:r>
              <w:t>Упрощение получения лицензии на осуществление деятельности по заготовке, хранению, переработке и реализации лома черных, цветных металлов через Региональный портал государственных и муниципальных услуг (функций) Ивановской области</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Наличие возможности подачи документов для получения лицензии на осуществление деятельности по заготовке, хранению, переработке и реализации лома черных, цветных металлов через Региональный портал государственных и муниципальных услуг (функций) Ивановской области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 при получении лицензии на осуществление деятельности по заготовке, хранению, переработке и реализации лома черных, цветных металлов</w:t>
            </w:r>
          </w:p>
        </w:tc>
        <w:tc>
          <w:tcPr>
            <w:tcW w:w="2819" w:type="dxa"/>
          </w:tcPr>
          <w:p w:rsidR="00AF2933" w:rsidRDefault="00AF2933">
            <w:pPr>
              <w:spacing w:after="1" w:line="220" w:lineRule="auto"/>
              <w:jc w:val="both"/>
            </w:pPr>
            <w:r>
              <w:t>Департамент развития информационного общества Ивановской области</w:t>
            </w:r>
          </w:p>
        </w:tc>
      </w:tr>
      <w:tr w:rsidR="00AF2933">
        <w:tc>
          <w:tcPr>
            <w:tcW w:w="710" w:type="dxa"/>
          </w:tcPr>
          <w:p w:rsidR="00AF2933" w:rsidRDefault="00AF2933">
            <w:pPr>
              <w:spacing w:after="1" w:line="220" w:lineRule="auto"/>
              <w:jc w:val="both"/>
            </w:pPr>
            <w:r>
              <w:t>42</w:t>
            </w:r>
          </w:p>
        </w:tc>
        <w:tc>
          <w:tcPr>
            <w:tcW w:w="2556" w:type="dxa"/>
            <w:gridSpan w:val="2"/>
          </w:tcPr>
          <w:p w:rsidR="00AF2933" w:rsidRDefault="00AF2933">
            <w:pPr>
              <w:spacing w:after="1" w:line="220" w:lineRule="auto"/>
              <w:jc w:val="both"/>
            </w:pPr>
            <w:r>
              <w:t>Формирование на сайтах органов исполнительной власти Ивановской области разделов с полным перечнем поддержки предпринимателей по профильным видам деятельности</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исполнительных органов государственной власти Ивановской области, на сайтах которых сформированы разделы с перечнем поддержки предпринимателей по профильным видам деятельности, единиц</w:t>
            </w:r>
          </w:p>
        </w:tc>
        <w:tc>
          <w:tcPr>
            <w:tcW w:w="910" w:type="dxa"/>
          </w:tcPr>
          <w:p w:rsidR="00AF2933" w:rsidRDefault="00AF2933">
            <w:pPr>
              <w:spacing w:after="1" w:line="220" w:lineRule="auto"/>
              <w:jc w:val="center"/>
            </w:pPr>
            <w:r>
              <w:t>4</w:t>
            </w:r>
          </w:p>
        </w:tc>
        <w:tc>
          <w:tcPr>
            <w:tcW w:w="1468" w:type="dxa"/>
            <w:gridSpan w:val="2"/>
          </w:tcPr>
          <w:p w:rsidR="00AF2933" w:rsidRDefault="00AF2933">
            <w:pPr>
              <w:spacing w:after="1" w:line="220" w:lineRule="auto"/>
              <w:jc w:val="center"/>
            </w:pPr>
            <w:r>
              <w:t>8</w:t>
            </w:r>
          </w:p>
        </w:tc>
        <w:tc>
          <w:tcPr>
            <w:tcW w:w="1213" w:type="dxa"/>
            <w:gridSpan w:val="2"/>
          </w:tcPr>
          <w:p w:rsidR="00AF2933" w:rsidRDefault="00AF2933">
            <w:pPr>
              <w:spacing w:after="1" w:line="220" w:lineRule="auto"/>
              <w:jc w:val="center"/>
            </w:pPr>
            <w:r>
              <w:t>10</w:t>
            </w:r>
          </w:p>
        </w:tc>
        <w:tc>
          <w:tcPr>
            <w:tcW w:w="895" w:type="dxa"/>
          </w:tcPr>
          <w:p w:rsidR="00AF2933" w:rsidRDefault="00AF2933">
            <w:pPr>
              <w:spacing w:after="1" w:line="220" w:lineRule="auto"/>
              <w:jc w:val="center"/>
            </w:pPr>
            <w:r>
              <w:t>13</w:t>
            </w:r>
          </w:p>
        </w:tc>
        <w:tc>
          <w:tcPr>
            <w:tcW w:w="1469" w:type="dxa"/>
            <w:gridSpan w:val="2"/>
          </w:tcPr>
          <w:p w:rsidR="00AF2933" w:rsidRDefault="00AF2933">
            <w:pPr>
              <w:spacing w:after="1" w:line="220" w:lineRule="auto"/>
              <w:jc w:val="center"/>
            </w:pPr>
            <w:r>
              <w:t>13</w:t>
            </w:r>
          </w:p>
        </w:tc>
        <w:tc>
          <w:tcPr>
            <w:tcW w:w="2154" w:type="dxa"/>
          </w:tcPr>
          <w:p w:rsidR="00AF2933" w:rsidRDefault="00AF2933">
            <w:pPr>
              <w:spacing w:after="1" w:line="220" w:lineRule="auto"/>
              <w:jc w:val="both"/>
            </w:pPr>
            <w:r>
              <w:t>Повышение уровня информированности о мерах поддержки предпринимателей по профильным видам деятельности</w:t>
            </w:r>
          </w:p>
        </w:tc>
        <w:tc>
          <w:tcPr>
            <w:tcW w:w="2819" w:type="dxa"/>
          </w:tcPr>
          <w:p w:rsidR="00AF2933" w:rsidRDefault="00AF2933">
            <w:pPr>
              <w:spacing w:after="1" w:line="220" w:lineRule="auto"/>
              <w:jc w:val="both"/>
            </w:pPr>
            <w:r>
              <w:t>Исполнительные органы государственной власти Ивановской области</w:t>
            </w:r>
          </w:p>
        </w:tc>
      </w:tr>
      <w:tr w:rsidR="00AF2933">
        <w:tc>
          <w:tcPr>
            <w:tcW w:w="710" w:type="dxa"/>
          </w:tcPr>
          <w:p w:rsidR="00AF2933" w:rsidRDefault="00AF2933">
            <w:pPr>
              <w:spacing w:after="1" w:line="220" w:lineRule="auto"/>
              <w:jc w:val="both"/>
            </w:pPr>
            <w:r>
              <w:t>43</w:t>
            </w:r>
          </w:p>
        </w:tc>
        <w:tc>
          <w:tcPr>
            <w:tcW w:w="2556" w:type="dxa"/>
            <w:gridSpan w:val="2"/>
          </w:tcPr>
          <w:p w:rsidR="00AF2933" w:rsidRDefault="00AF2933">
            <w:pPr>
              <w:spacing w:after="1" w:line="220" w:lineRule="auto"/>
              <w:jc w:val="both"/>
            </w:pPr>
            <w:r>
              <w:t>Расширение доступа субъектов малого и среднего предпринимательства к финансовым ресурсам</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Предоставление займов Региональным фондом развития промышленности Ивановской области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доступности финансовых ресурсов для субъектов малого и среднего предпринимательства</w:t>
            </w: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p w:rsidR="00AF2933" w:rsidRDefault="00AF2933">
            <w:pPr>
              <w:spacing w:after="1" w:line="220" w:lineRule="auto"/>
              <w:jc w:val="both"/>
            </w:pPr>
            <w:r>
              <w:t>некоммерческая организация "Региональный фонд развития промышленности Ивановской области"</w:t>
            </w:r>
          </w:p>
        </w:tc>
      </w:tr>
      <w:tr w:rsidR="00AF2933">
        <w:tc>
          <w:tcPr>
            <w:tcW w:w="710" w:type="dxa"/>
          </w:tcPr>
          <w:p w:rsidR="00AF2933" w:rsidRDefault="00AF2933">
            <w:pPr>
              <w:spacing w:after="1" w:line="220" w:lineRule="auto"/>
              <w:jc w:val="both"/>
            </w:pPr>
            <w:r>
              <w:t>44</w:t>
            </w:r>
          </w:p>
        </w:tc>
        <w:tc>
          <w:tcPr>
            <w:tcW w:w="2556" w:type="dxa"/>
            <w:gridSpan w:val="2"/>
          </w:tcPr>
          <w:p w:rsidR="00AF2933" w:rsidRDefault="00AF2933">
            <w:pPr>
              <w:spacing w:after="1" w:line="220" w:lineRule="auto"/>
              <w:jc w:val="both"/>
            </w:pPr>
            <w:r>
              <w:t xml:space="preserve">Расширение доступа субъектов малого и </w:t>
            </w:r>
            <w:r>
              <w:lastRenderedPageBreak/>
              <w:t>среднего предпринимательства к финансовым ресурсам</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Предоставление поручительств в рамках </w:t>
            </w:r>
            <w:r>
              <w:lastRenderedPageBreak/>
              <w:t>Национальной гарантийной системы АНО "Центр гарантийной поддержки Ивановской области"</w:t>
            </w:r>
          </w:p>
        </w:tc>
        <w:tc>
          <w:tcPr>
            <w:tcW w:w="910" w:type="dxa"/>
          </w:tcPr>
          <w:p w:rsidR="00AF2933" w:rsidRDefault="00AF2933">
            <w:pPr>
              <w:spacing w:after="1" w:line="220" w:lineRule="auto"/>
              <w:jc w:val="center"/>
            </w:pPr>
            <w:r>
              <w:lastRenderedPageBreak/>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Повышение доступности </w:t>
            </w:r>
            <w:r>
              <w:lastRenderedPageBreak/>
              <w:t>финансовых ресурсов для субъектов малого и среднего предпринимательства</w:t>
            </w:r>
          </w:p>
        </w:tc>
        <w:tc>
          <w:tcPr>
            <w:tcW w:w="2819" w:type="dxa"/>
          </w:tcPr>
          <w:p w:rsidR="00AF2933" w:rsidRDefault="00AF2933">
            <w:pPr>
              <w:spacing w:after="1" w:line="220" w:lineRule="auto"/>
              <w:jc w:val="both"/>
            </w:pPr>
            <w:r>
              <w:lastRenderedPageBreak/>
              <w:t xml:space="preserve">Департамент экономического развития и </w:t>
            </w:r>
            <w:r>
              <w:lastRenderedPageBreak/>
              <w:t>торговли Ивановской области,</w:t>
            </w:r>
          </w:p>
          <w:p w:rsidR="00AF2933" w:rsidRDefault="00AF2933">
            <w:pPr>
              <w:spacing w:after="1" w:line="220" w:lineRule="auto"/>
              <w:jc w:val="both"/>
            </w:pPr>
            <w:r>
              <w:t>АНО "Центр гарантийной поддержки Ивановской области"</w:t>
            </w:r>
          </w:p>
        </w:tc>
      </w:tr>
      <w:tr w:rsidR="00AF2933">
        <w:tc>
          <w:tcPr>
            <w:tcW w:w="710" w:type="dxa"/>
          </w:tcPr>
          <w:p w:rsidR="00AF2933" w:rsidRDefault="00AF2933">
            <w:pPr>
              <w:spacing w:after="1" w:line="220" w:lineRule="auto"/>
              <w:jc w:val="both"/>
            </w:pPr>
            <w:r>
              <w:lastRenderedPageBreak/>
              <w:t>45</w:t>
            </w:r>
          </w:p>
        </w:tc>
        <w:tc>
          <w:tcPr>
            <w:tcW w:w="2556" w:type="dxa"/>
            <w:gridSpan w:val="2"/>
          </w:tcPr>
          <w:p w:rsidR="00AF2933" w:rsidRDefault="00AF2933">
            <w:pPr>
              <w:spacing w:after="1" w:line="220" w:lineRule="auto"/>
              <w:jc w:val="both"/>
            </w:pPr>
            <w:proofErr w:type="gramStart"/>
            <w:r>
              <w:t xml:space="preserve">Сокращение сроков рассмотрения в органах власти пакетов документов для выдачи субъектам малого и среднего предпринимательства лицензий с учетом вступивших в силу с 13 июля текущего года изменений в </w:t>
            </w:r>
            <w:hyperlink r:id="rId24">
              <w:r>
                <w:rPr>
                  <w:color w:val="0000FF"/>
                </w:rPr>
                <w:t>статью 7</w:t>
              </w:r>
            </w:hyperlink>
            <w:r>
              <w:t xml:space="preserve"> Федерального закона N 115-ФЗ "О противодействии легализации (отмыванию) доходов, полученных преступным путем, и финансированию терроризма", согласно которым организациям, осуществляющим операции с денежными средствами или иным имуществом, запрещается принимать на обслуживание</w:t>
            </w:r>
            <w:proofErr w:type="gramEnd"/>
            <w:r>
              <w:t xml:space="preserve"> </w:t>
            </w:r>
            <w:proofErr w:type="gramStart"/>
            <w:r>
              <w:t xml:space="preserve">лиц, осуществляющих деятельность на территории Российской </w:t>
            </w:r>
            <w:r>
              <w:lastRenderedPageBreak/>
              <w:t>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 а также осуществлять по поручению таких лиц операции с денежными средствами или иным имуществом</w:t>
            </w:r>
            <w:proofErr w:type="gramEnd"/>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tc>
      </w:tr>
      <w:tr w:rsidR="00AF2933">
        <w:tc>
          <w:tcPr>
            <w:tcW w:w="710" w:type="dxa"/>
          </w:tcPr>
          <w:p w:rsidR="00AF2933" w:rsidRDefault="00AF2933">
            <w:pPr>
              <w:spacing w:after="1" w:line="220" w:lineRule="auto"/>
              <w:jc w:val="both"/>
            </w:pPr>
            <w:r>
              <w:lastRenderedPageBreak/>
              <w:t>46</w:t>
            </w:r>
          </w:p>
        </w:tc>
        <w:tc>
          <w:tcPr>
            <w:tcW w:w="2556" w:type="dxa"/>
            <w:gridSpan w:val="2"/>
          </w:tcPr>
          <w:p w:rsidR="00AF2933" w:rsidRDefault="00AF2933">
            <w:pPr>
              <w:spacing w:after="1" w:line="220" w:lineRule="auto"/>
              <w:jc w:val="both"/>
            </w:pPr>
            <w:r>
              <w:t>Системное информирование субъектов малого и среднего предпринимательства, физических лиц, применяющих специальный налоговый режим "Налог на профессиональный доход", о доступных мерах поддержки</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Размещение информации о предоставляемых мерах финансовой поддержки на официальных сайтах организаций инфраструктуры поддержки</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уровня информированности субъектов малого и среднего предпринимательства о предоставлении мер поддержки для получения льготного доступа к финансовым ресурсам</w:t>
            </w: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p w:rsidR="00AF2933" w:rsidRDefault="00AF2933">
            <w:pPr>
              <w:spacing w:after="1" w:line="220" w:lineRule="auto"/>
              <w:jc w:val="both"/>
            </w:pPr>
            <w:r>
              <w:t>НМК "Ивановский фонд поддержки предпринимательства,</w:t>
            </w:r>
          </w:p>
          <w:p w:rsidR="00AF2933" w:rsidRDefault="00AF2933">
            <w:pPr>
              <w:spacing w:after="1" w:line="220" w:lineRule="auto"/>
              <w:jc w:val="both"/>
            </w:pPr>
            <w:r>
              <w:t>АНО "Центр развития предпринимательства и поддержки экспорта"</w:t>
            </w:r>
          </w:p>
        </w:tc>
      </w:tr>
      <w:tr w:rsidR="00AF2933">
        <w:tc>
          <w:tcPr>
            <w:tcW w:w="710" w:type="dxa"/>
          </w:tcPr>
          <w:p w:rsidR="00AF2933" w:rsidRDefault="00AF2933">
            <w:pPr>
              <w:spacing w:after="1" w:line="220" w:lineRule="auto"/>
              <w:jc w:val="both"/>
            </w:pPr>
            <w:r>
              <w:t>47</w:t>
            </w:r>
          </w:p>
        </w:tc>
        <w:tc>
          <w:tcPr>
            <w:tcW w:w="2556" w:type="dxa"/>
            <w:gridSpan w:val="2"/>
          </w:tcPr>
          <w:p w:rsidR="00AF2933" w:rsidRDefault="00AF2933">
            <w:pPr>
              <w:spacing w:after="1" w:line="220" w:lineRule="auto"/>
              <w:jc w:val="both"/>
            </w:pPr>
            <w:r>
              <w:t>Повышение финансовой грамотности субъектов малого предпринимательства</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 xml:space="preserve">Проведение обучений, мастер-классов, круглых столов для предпринимателей по направлению создания собственного дела, получению финансовой поддержки и </w:t>
            </w:r>
            <w:r>
              <w:lastRenderedPageBreak/>
              <w:t>администрированию бизнес-процессов</w:t>
            </w:r>
          </w:p>
        </w:tc>
        <w:tc>
          <w:tcPr>
            <w:tcW w:w="910" w:type="dxa"/>
          </w:tcPr>
          <w:p w:rsidR="00AF2933" w:rsidRDefault="00AF2933">
            <w:pPr>
              <w:spacing w:after="1" w:line="220" w:lineRule="auto"/>
              <w:jc w:val="center"/>
            </w:pPr>
            <w:r>
              <w:lastRenderedPageBreak/>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финансовой грамотности субъектов малого предпринимательства</w:t>
            </w: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p w:rsidR="00AF2933" w:rsidRDefault="00AF2933">
            <w:pPr>
              <w:spacing w:after="1" w:line="220" w:lineRule="auto"/>
              <w:jc w:val="both"/>
            </w:pPr>
            <w:r>
              <w:t>НМК "Ивановский фонд поддержки предпринимательства,</w:t>
            </w:r>
          </w:p>
          <w:p w:rsidR="00AF2933" w:rsidRDefault="00AF2933">
            <w:pPr>
              <w:spacing w:after="1" w:line="220" w:lineRule="auto"/>
              <w:jc w:val="both"/>
            </w:pPr>
            <w:r>
              <w:t xml:space="preserve">АНО "Центр развития </w:t>
            </w:r>
            <w:r>
              <w:lastRenderedPageBreak/>
              <w:t>предпринимательства и поддержки экспорта"</w:t>
            </w:r>
          </w:p>
        </w:tc>
      </w:tr>
      <w:tr w:rsidR="00AF2933">
        <w:tc>
          <w:tcPr>
            <w:tcW w:w="710" w:type="dxa"/>
          </w:tcPr>
          <w:p w:rsidR="00AF2933" w:rsidRDefault="00AF2933">
            <w:pPr>
              <w:spacing w:after="1" w:line="220" w:lineRule="auto"/>
              <w:jc w:val="both"/>
            </w:pPr>
            <w:r>
              <w:lastRenderedPageBreak/>
              <w:t>48</w:t>
            </w:r>
          </w:p>
        </w:tc>
        <w:tc>
          <w:tcPr>
            <w:tcW w:w="2556" w:type="dxa"/>
            <w:gridSpan w:val="2"/>
          </w:tcPr>
          <w:p w:rsidR="00AF2933" w:rsidRDefault="00AF2933">
            <w:pPr>
              <w:spacing w:after="1" w:line="220" w:lineRule="auto"/>
              <w:jc w:val="both"/>
            </w:pPr>
            <w:r>
              <w:t>Поддержка субъектов малого и среднего предпринимательства при выходе на экспорт</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субъектов МСП - экспортеров, заключивших экспортные контракты по результатам услуг ЦПЭ &lt;3&gt;, единиц</w:t>
            </w:r>
          </w:p>
        </w:tc>
        <w:tc>
          <w:tcPr>
            <w:tcW w:w="910" w:type="dxa"/>
          </w:tcPr>
          <w:p w:rsidR="00AF2933" w:rsidRDefault="00AF2933">
            <w:pPr>
              <w:spacing w:after="1" w:line="220" w:lineRule="auto"/>
              <w:jc w:val="center"/>
            </w:pPr>
            <w:r>
              <w:t>19</w:t>
            </w:r>
          </w:p>
        </w:tc>
        <w:tc>
          <w:tcPr>
            <w:tcW w:w="1468" w:type="dxa"/>
            <w:gridSpan w:val="2"/>
          </w:tcPr>
          <w:p w:rsidR="00AF2933" w:rsidRDefault="00AF2933">
            <w:pPr>
              <w:spacing w:after="1" w:line="220" w:lineRule="auto"/>
              <w:jc w:val="center"/>
            </w:pPr>
            <w:r>
              <w:t>14</w:t>
            </w:r>
          </w:p>
        </w:tc>
        <w:tc>
          <w:tcPr>
            <w:tcW w:w="1213" w:type="dxa"/>
            <w:gridSpan w:val="2"/>
          </w:tcPr>
          <w:p w:rsidR="00AF2933" w:rsidRDefault="00AF2933">
            <w:pPr>
              <w:spacing w:after="1" w:line="220" w:lineRule="auto"/>
              <w:jc w:val="center"/>
            </w:pPr>
            <w:r>
              <w:t>14</w:t>
            </w:r>
          </w:p>
        </w:tc>
        <w:tc>
          <w:tcPr>
            <w:tcW w:w="895" w:type="dxa"/>
          </w:tcPr>
          <w:p w:rsidR="00AF2933" w:rsidRDefault="00AF2933">
            <w:pPr>
              <w:spacing w:after="1" w:line="220" w:lineRule="auto"/>
              <w:jc w:val="center"/>
            </w:pPr>
            <w:r>
              <w:t>15</w:t>
            </w:r>
          </w:p>
        </w:tc>
        <w:tc>
          <w:tcPr>
            <w:tcW w:w="1469" w:type="dxa"/>
            <w:gridSpan w:val="2"/>
          </w:tcPr>
          <w:p w:rsidR="00AF2933" w:rsidRDefault="00AF2933">
            <w:pPr>
              <w:spacing w:after="1" w:line="220" w:lineRule="auto"/>
              <w:jc w:val="center"/>
            </w:pPr>
            <w:r>
              <w:t>-</w:t>
            </w:r>
          </w:p>
        </w:tc>
        <w:tc>
          <w:tcPr>
            <w:tcW w:w="2154" w:type="dxa"/>
          </w:tcPr>
          <w:p w:rsidR="00AF2933" w:rsidRDefault="00AF2933">
            <w:pPr>
              <w:spacing w:after="1" w:line="220" w:lineRule="auto"/>
              <w:jc w:val="both"/>
            </w:pPr>
            <w:r>
              <w:t>Увеличение числа субъектов малого и среднего предпринимательства, выведенных на экспорт</w:t>
            </w: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p w:rsidR="00AF2933" w:rsidRDefault="00AF2933">
            <w:pPr>
              <w:spacing w:after="1" w:line="220" w:lineRule="auto"/>
              <w:jc w:val="both"/>
            </w:pPr>
            <w:r>
              <w:t>АНО "Центр развития предпринимательства и поддержки экспорта Ивановской области"</w:t>
            </w:r>
          </w:p>
        </w:tc>
      </w:tr>
      <w:tr w:rsidR="00AF2933">
        <w:tc>
          <w:tcPr>
            <w:tcW w:w="710" w:type="dxa"/>
          </w:tcPr>
          <w:p w:rsidR="00AF2933" w:rsidRDefault="00AF2933">
            <w:pPr>
              <w:spacing w:after="1" w:line="220" w:lineRule="auto"/>
              <w:jc w:val="both"/>
            </w:pPr>
            <w:r>
              <w:t>49</w:t>
            </w:r>
          </w:p>
        </w:tc>
        <w:tc>
          <w:tcPr>
            <w:tcW w:w="2556" w:type="dxa"/>
            <w:gridSpan w:val="2"/>
          </w:tcPr>
          <w:p w:rsidR="00AF2933" w:rsidRDefault="00AF2933">
            <w:pPr>
              <w:spacing w:after="1" w:line="220" w:lineRule="auto"/>
              <w:jc w:val="both"/>
            </w:pPr>
            <w:r>
              <w:t>Снижение сроков технологического присоединения к электрическим сетям до 90 дней к 2025 году в случаях, когда максимальная мощность заявителя составляет до 150 кВт и сетевой организации требуется строительство "последней мили" на расстоянии 300 - 500 метров</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дней технологического присоединения к электрическим сетям</w:t>
            </w:r>
          </w:p>
        </w:tc>
        <w:tc>
          <w:tcPr>
            <w:tcW w:w="910" w:type="dxa"/>
          </w:tcPr>
          <w:p w:rsidR="00AF2933" w:rsidRDefault="00AF2933">
            <w:pPr>
              <w:spacing w:after="1" w:line="220" w:lineRule="auto"/>
              <w:jc w:val="center"/>
            </w:pPr>
            <w:r>
              <w:t>90</w:t>
            </w:r>
          </w:p>
        </w:tc>
        <w:tc>
          <w:tcPr>
            <w:tcW w:w="1468" w:type="dxa"/>
            <w:gridSpan w:val="2"/>
          </w:tcPr>
          <w:p w:rsidR="00AF2933" w:rsidRDefault="00AF2933">
            <w:pPr>
              <w:spacing w:after="1" w:line="220" w:lineRule="auto"/>
              <w:jc w:val="center"/>
            </w:pPr>
            <w:r>
              <w:t>90</w:t>
            </w:r>
          </w:p>
        </w:tc>
        <w:tc>
          <w:tcPr>
            <w:tcW w:w="1213" w:type="dxa"/>
            <w:gridSpan w:val="2"/>
          </w:tcPr>
          <w:p w:rsidR="00AF2933" w:rsidRDefault="00AF2933">
            <w:pPr>
              <w:spacing w:after="1" w:line="220" w:lineRule="auto"/>
              <w:jc w:val="center"/>
            </w:pPr>
            <w:r>
              <w:t>90</w:t>
            </w:r>
          </w:p>
        </w:tc>
        <w:tc>
          <w:tcPr>
            <w:tcW w:w="895" w:type="dxa"/>
          </w:tcPr>
          <w:p w:rsidR="00AF2933" w:rsidRDefault="00AF2933">
            <w:pPr>
              <w:spacing w:after="1" w:line="220" w:lineRule="auto"/>
              <w:jc w:val="center"/>
            </w:pPr>
            <w:r>
              <w:t>90</w:t>
            </w:r>
          </w:p>
        </w:tc>
        <w:tc>
          <w:tcPr>
            <w:tcW w:w="1469" w:type="dxa"/>
            <w:gridSpan w:val="2"/>
          </w:tcPr>
          <w:p w:rsidR="00AF2933" w:rsidRDefault="00AF2933">
            <w:pPr>
              <w:spacing w:after="1" w:line="220" w:lineRule="auto"/>
              <w:jc w:val="center"/>
            </w:pPr>
            <w:r>
              <w:t>90</w:t>
            </w:r>
          </w:p>
        </w:tc>
        <w:tc>
          <w:tcPr>
            <w:tcW w:w="2154" w:type="dxa"/>
          </w:tcPr>
          <w:p w:rsidR="00AF2933" w:rsidRDefault="00AF2933">
            <w:pPr>
              <w:spacing w:after="1" w:line="220" w:lineRule="auto"/>
              <w:jc w:val="both"/>
            </w:pPr>
            <w:r>
              <w:t>Снижение сроков технологического присоединения к электрическим сетям</w:t>
            </w:r>
          </w:p>
        </w:tc>
        <w:tc>
          <w:tcPr>
            <w:tcW w:w="2819" w:type="dxa"/>
          </w:tcPr>
          <w:p w:rsidR="00AF2933" w:rsidRDefault="00AF2933">
            <w:pPr>
              <w:spacing w:after="1" w:line="220" w:lineRule="auto"/>
              <w:jc w:val="both"/>
            </w:pPr>
            <w:r>
              <w:t>Департамент энергетики и тарифов Ивановской области</w:t>
            </w:r>
          </w:p>
        </w:tc>
      </w:tr>
      <w:tr w:rsidR="00AF2933">
        <w:tc>
          <w:tcPr>
            <w:tcW w:w="710" w:type="dxa"/>
          </w:tcPr>
          <w:p w:rsidR="00AF2933" w:rsidRDefault="00AF2933">
            <w:pPr>
              <w:spacing w:after="1" w:line="220" w:lineRule="auto"/>
              <w:jc w:val="both"/>
            </w:pPr>
            <w:r>
              <w:t>50</w:t>
            </w:r>
          </w:p>
        </w:tc>
        <w:tc>
          <w:tcPr>
            <w:tcW w:w="2556" w:type="dxa"/>
            <w:gridSpan w:val="2"/>
          </w:tcPr>
          <w:p w:rsidR="00AF2933" w:rsidRDefault="00AF2933">
            <w:pPr>
              <w:spacing w:after="1" w:line="220" w:lineRule="auto"/>
              <w:jc w:val="both"/>
            </w:pPr>
            <w:r>
              <w:t xml:space="preserve">Анализ и выявление немонетарных факторов инфляции на рынках отдельных товаров и услуг, выработка предложений по проведению мероприятий, направленных на снижение влияния </w:t>
            </w:r>
            <w:r>
              <w:lastRenderedPageBreak/>
              <w:t>немонетарных факторов инфляции</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Снижение влияния недостаточного уровня конкуренции на ускорение региональной инфляции</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4</w:t>
            </w:r>
          </w:p>
        </w:tc>
        <w:tc>
          <w:tcPr>
            <w:tcW w:w="1213" w:type="dxa"/>
            <w:gridSpan w:val="2"/>
          </w:tcPr>
          <w:p w:rsidR="00AF2933" w:rsidRDefault="00AF2933">
            <w:pPr>
              <w:spacing w:after="1" w:line="220" w:lineRule="auto"/>
              <w:jc w:val="center"/>
            </w:pPr>
            <w:r>
              <w:t>4</w:t>
            </w:r>
          </w:p>
        </w:tc>
        <w:tc>
          <w:tcPr>
            <w:tcW w:w="895" w:type="dxa"/>
          </w:tcPr>
          <w:p w:rsidR="00AF2933" w:rsidRDefault="00AF2933">
            <w:pPr>
              <w:spacing w:after="1" w:line="220" w:lineRule="auto"/>
              <w:jc w:val="center"/>
            </w:pPr>
            <w:r>
              <w:t>4</w:t>
            </w:r>
          </w:p>
        </w:tc>
        <w:tc>
          <w:tcPr>
            <w:tcW w:w="1469" w:type="dxa"/>
            <w:gridSpan w:val="2"/>
          </w:tcPr>
          <w:p w:rsidR="00AF2933" w:rsidRDefault="00AF2933">
            <w:pPr>
              <w:spacing w:after="1" w:line="220" w:lineRule="auto"/>
              <w:jc w:val="center"/>
            </w:pPr>
            <w:r>
              <w:t>4</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Рабочая группа по региональному анализу и изучению процессов ценообразования в Ивановской области:</w:t>
            </w:r>
          </w:p>
          <w:p w:rsidR="00AF2933" w:rsidRDefault="00AF2933">
            <w:pPr>
              <w:spacing w:after="1" w:line="220" w:lineRule="auto"/>
              <w:jc w:val="both"/>
            </w:pPr>
            <w:proofErr w:type="gramStart"/>
            <w:r>
              <w:t>Ивановский</w:t>
            </w:r>
            <w:proofErr w:type="gramEnd"/>
            <w:r>
              <w:t xml:space="preserve"> УФАС России;</w:t>
            </w:r>
          </w:p>
          <w:p w:rsidR="00AF2933" w:rsidRDefault="00AF2933">
            <w:pPr>
              <w:spacing w:after="1" w:line="220" w:lineRule="auto"/>
              <w:jc w:val="both"/>
            </w:pPr>
            <w:r>
              <w:t>Департамент экономического развития и торговли Ивановской области;</w:t>
            </w:r>
          </w:p>
          <w:p w:rsidR="00AF2933" w:rsidRDefault="00AF2933">
            <w:pPr>
              <w:spacing w:after="1" w:line="220" w:lineRule="auto"/>
              <w:jc w:val="both"/>
            </w:pPr>
            <w:r>
              <w:lastRenderedPageBreak/>
              <w:t>Федеральный орган Федеральной службы государственной статистики по Ивановской области (по согласованию);</w:t>
            </w:r>
          </w:p>
          <w:p w:rsidR="00AF2933" w:rsidRDefault="00AF2933">
            <w:pPr>
              <w:spacing w:after="1" w:line="220" w:lineRule="auto"/>
              <w:jc w:val="both"/>
            </w:pPr>
            <w:r>
              <w:t>Союз "Торгово-промышленная палата" Ивановской области (по согласованию);</w:t>
            </w:r>
          </w:p>
          <w:p w:rsidR="00AF2933" w:rsidRDefault="00AF2933">
            <w:pPr>
              <w:spacing w:after="1" w:line="220" w:lineRule="auto"/>
              <w:jc w:val="both"/>
            </w:pPr>
            <w:r>
              <w:t>Отделение по Ивановской области ГУ Банка России по ЦФО</w:t>
            </w:r>
          </w:p>
        </w:tc>
      </w:tr>
      <w:tr w:rsidR="00AF2933">
        <w:tc>
          <w:tcPr>
            <w:tcW w:w="710" w:type="dxa"/>
          </w:tcPr>
          <w:p w:rsidR="00AF2933" w:rsidRDefault="00AF2933">
            <w:pPr>
              <w:spacing w:after="1" w:line="220" w:lineRule="auto"/>
              <w:jc w:val="both"/>
            </w:pPr>
            <w:r>
              <w:lastRenderedPageBreak/>
              <w:t>51</w:t>
            </w:r>
          </w:p>
        </w:tc>
        <w:tc>
          <w:tcPr>
            <w:tcW w:w="2556" w:type="dxa"/>
            <w:gridSpan w:val="2"/>
          </w:tcPr>
          <w:p w:rsidR="00AF2933" w:rsidRDefault="00AF2933">
            <w:pPr>
              <w:spacing w:after="1" w:line="220" w:lineRule="auto"/>
              <w:jc w:val="both"/>
            </w:pPr>
            <w:r>
              <w:t>Утверждение региональной программы повышения финансовой грамотности населения</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Повышение уровня финансовой грамотности населения и субъектов малого и среднего предпринимательства</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r>
              <w:t>52</w:t>
            </w:r>
          </w:p>
        </w:tc>
        <w:tc>
          <w:tcPr>
            <w:tcW w:w="2556" w:type="dxa"/>
            <w:gridSpan w:val="2"/>
          </w:tcPr>
          <w:p w:rsidR="00AF2933" w:rsidRDefault="00AF2933">
            <w:pPr>
              <w:spacing w:after="1" w:line="220" w:lineRule="auto"/>
              <w:jc w:val="both"/>
            </w:pPr>
            <w:r>
              <w:t>Реализация комплекса мер, направленного на повышение уровня финансовой грамотности населения в Ивановской области, на период до 2023 года</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Повышение уровня финансовой грамотности населения и субъектов малого и среднего предпринимательства</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Отделение по Ивановской области ГУ Банка России по ЦФО,</w:t>
            </w:r>
          </w:p>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r>
              <w:t>53</w:t>
            </w:r>
          </w:p>
        </w:tc>
        <w:tc>
          <w:tcPr>
            <w:tcW w:w="2556" w:type="dxa"/>
            <w:gridSpan w:val="2"/>
          </w:tcPr>
          <w:p w:rsidR="00AF2933" w:rsidRDefault="00AF2933">
            <w:pPr>
              <w:spacing w:after="1" w:line="220" w:lineRule="auto"/>
              <w:jc w:val="both"/>
            </w:pPr>
            <w:r>
              <w:t xml:space="preserve">Размещение просветительских материалов по финансовой грамотности на </w:t>
            </w:r>
            <w:proofErr w:type="gramStart"/>
            <w:r>
              <w:t>интернет-порталах</w:t>
            </w:r>
            <w:proofErr w:type="gramEnd"/>
            <w:r>
              <w:t xml:space="preserve"> ОИВ, региональных бизнес-сообществ, в СМИ</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Повышение уровня финансовой грамотности населения и субъектов малого и среднего предпринимательства</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p w:rsidR="00AF2933" w:rsidRDefault="00AF2933">
            <w:pPr>
              <w:spacing w:after="1" w:line="220" w:lineRule="auto"/>
              <w:jc w:val="both"/>
            </w:pPr>
            <w:r>
              <w:t>Департамент образования Ивановской области,</w:t>
            </w:r>
          </w:p>
          <w:p w:rsidR="00AF2933" w:rsidRDefault="00AF2933">
            <w:pPr>
              <w:spacing w:after="1" w:line="220" w:lineRule="auto"/>
              <w:jc w:val="both"/>
            </w:pPr>
            <w:r>
              <w:t>Отделение по Ивановской области ГУ Банка России по ЦФО,</w:t>
            </w:r>
          </w:p>
          <w:p w:rsidR="00AF2933" w:rsidRDefault="00AF2933">
            <w:pPr>
              <w:spacing w:after="1" w:line="220" w:lineRule="auto"/>
              <w:jc w:val="both"/>
            </w:pPr>
            <w:r>
              <w:t xml:space="preserve">Департамент внутренней </w:t>
            </w:r>
            <w:r>
              <w:lastRenderedPageBreak/>
              <w:t>политики Ивановской области (в рамках компетенции)</w:t>
            </w:r>
          </w:p>
        </w:tc>
      </w:tr>
      <w:tr w:rsidR="00AF2933">
        <w:tc>
          <w:tcPr>
            <w:tcW w:w="710" w:type="dxa"/>
          </w:tcPr>
          <w:p w:rsidR="00AF2933" w:rsidRDefault="00AF2933">
            <w:pPr>
              <w:spacing w:after="1" w:line="220" w:lineRule="auto"/>
              <w:jc w:val="both"/>
            </w:pPr>
            <w:r>
              <w:lastRenderedPageBreak/>
              <w:t>54</w:t>
            </w:r>
          </w:p>
        </w:tc>
        <w:tc>
          <w:tcPr>
            <w:tcW w:w="2556" w:type="dxa"/>
            <w:gridSpan w:val="2"/>
          </w:tcPr>
          <w:p w:rsidR="00AF2933" w:rsidRDefault="00AF2933">
            <w:pPr>
              <w:spacing w:after="1" w:line="220" w:lineRule="auto"/>
              <w:jc w:val="both"/>
            </w:pPr>
            <w:r>
              <w:t>Распространение просветительских материалов по финансовой грамотности (брошюр, буклетов, листовок и т.п.) в общедоступных местах</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Повышение уровня финансовой грамотности населения и субъектов малого и среднего предпринимательства</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both"/>
            </w:pPr>
            <w:r>
              <w:t>да</w:t>
            </w:r>
          </w:p>
        </w:tc>
        <w:tc>
          <w:tcPr>
            <w:tcW w:w="1213" w:type="dxa"/>
            <w:gridSpan w:val="2"/>
          </w:tcPr>
          <w:p w:rsidR="00AF2933" w:rsidRDefault="00AF2933">
            <w:pPr>
              <w:spacing w:after="1" w:line="220" w:lineRule="auto"/>
              <w:jc w:val="both"/>
            </w:pPr>
            <w:r>
              <w:t>да</w:t>
            </w:r>
          </w:p>
        </w:tc>
        <w:tc>
          <w:tcPr>
            <w:tcW w:w="895" w:type="dxa"/>
          </w:tcPr>
          <w:p w:rsidR="00AF2933" w:rsidRDefault="00AF2933">
            <w:pPr>
              <w:spacing w:after="1" w:line="220" w:lineRule="auto"/>
              <w:jc w:val="both"/>
            </w:pPr>
            <w:r>
              <w:t>да</w:t>
            </w:r>
          </w:p>
        </w:tc>
        <w:tc>
          <w:tcPr>
            <w:tcW w:w="1469" w:type="dxa"/>
            <w:gridSpan w:val="2"/>
          </w:tcPr>
          <w:p w:rsidR="00AF2933" w:rsidRDefault="00AF2933">
            <w:pPr>
              <w:spacing w:after="1" w:line="220" w:lineRule="auto"/>
              <w:jc w:val="both"/>
            </w:pPr>
            <w:r>
              <w:t>да</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p w:rsidR="00AF2933" w:rsidRDefault="00AF2933">
            <w:pPr>
              <w:spacing w:after="1" w:line="220" w:lineRule="auto"/>
              <w:jc w:val="both"/>
            </w:pPr>
            <w:r>
              <w:t>Департамент образования Ивановской области,</w:t>
            </w:r>
          </w:p>
          <w:p w:rsidR="00AF2933" w:rsidRDefault="00AF2933">
            <w:pPr>
              <w:spacing w:after="1" w:line="220" w:lineRule="auto"/>
              <w:jc w:val="both"/>
            </w:pPr>
            <w:r>
              <w:t>Департамент социальной защиты населения Ивановской области,</w:t>
            </w:r>
          </w:p>
          <w:p w:rsidR="00AF2933" w:rsidRDefault="00AF2933">
            <w:pPr>
              <w:spacing w:after="1" w:line="220" w:lineRule="auto"/>
              <w:jc w:val="both"/>
            </w:pPr>
            <w:r>
              <w:t>Департамент культуры и туризма Ивановской области,</w:t>
            </w:r>
          </w:p>
          <w:p w:rsidR="00AF2933" w:rsidRDefault="00AF2933">
            <w:pPr>
              <w:spacing w:after="1" w:line="220" w:lineRule="auto"/>
              <w:jc w:val="both"/>
            </w:pPr>
            <w:r>
              <w:t>МФЦ "Мой бизнес",</w:t>
            </w:r>
          </w:p>
          <w:p w:rsidR="00AF2933" w:rsidRDefault="00AF2933">
            <w:pPr>
              <w:spacing w:after="1" w:line="220" w:lineRule="auto"/>
              <w:jc w:val="both"/>
            </w:pPr>
            <w:r>
              <w:t>МФЦ "Мои документы",</w:t>
            </w:r>
          </w:p>
          <w:p w:rsidR="00AF2933" w:rsidRDefault="00AF2933">
            <w:pPr>
              <w:spacing w:after="1" w:line="220" w:lineRule="auto"/>
              <w:jc w:val="both"/>
            </w:pPr>
            <w:r>
              <w:t>Отделение по Ивановской области ГУ Банка России по ЦФО</w:t>
            </w:r>
          </w:p>
        </w:tc>
      </w:tr>
      <w:tr w:rsidR="00AF2933">
        <w:tc>
          <w:tcPr>
            <w:tcW w:w="710" w:type="dxa"/>
          </w:tcPr>
          <w:p w:rsidR="00AF2933" w:rsidRDefault="00AF2933">
            <w:pPr>
              <w:spacing w:after="1" w:line="220" w:lineRule="auto"/>
              <w:jc w:val="both"/>
            </w:pPr>
            <w:r>
              <w:t>55</w:t>
            </w:r>
          </w:p>
        </w:tc>
        <w:tc>
          <w:tcPr>
            <w:tcW w:w="2556" w:type="dxa"/>
            <w:gridSpan w:val="2"/>
          </w:tcPr>
          <w:p w:rsidR="00AF2933" w:rsidRDefault="00AF2933">
            <w:pPr>
              <w:spacing w:after="1" w:line="220" w:lineRule="auto"/>
              <w:jc w:val="both"/>
            </w:pPr>
            <w:r>
              <w:t>Информирование населения о проводимых мероприятиях по финансовой грамотности, включая проекты Банка России, с использованием региональных и муниципальных СМИ, в том числе радио и телевидение</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Повышение уровня финансовой грамотности населения и субъектов малого и среднего предпринимательства</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Отделение по Ивановской области ГУ Банка России по ЦФО,</w:t>
            </w:r>
          </w:p>
          <w:p w:rsidR="00AF2933" w:rsidRDefault="00AF2933">
            <w:pPr>
              <w:spacing w:after="1" w:line="220" w:lineRule="auto"/>
              <w:jc w:val="both"/>
            </w:pPr>
            <w:r>
              <w:t>Департамент внутренней политики Ивановской области (в рамках компетенции)</w:t>
            </w:r>
          </w:p>
        </w:tc>
      </w:tr>
      <w:tr w:rsidR="00AF2933">
        <w:tc>
          <w:tcPr>
            <w:tcW w:w="710" w:type="dxa"/>
          </w:tcPr>
          <w:p w:rsidR="00AF2933" w:rsidRDefault="00AF2933">
            <w:pPr>
              <w:spacing w:after="1" w:line="220" w:lineRule="auto"/>
              <w:jc w:val="both"/>
            </w:pPr>
            <w:r>
              <w:t>56</w:t>
            </w:r>
          </w:p>
        </w:tc>
        <w:tc>
          <w:tcPr>
            <w:tcW w:w="2556" w:type="dxa"/>
            <w:gridSpan w:val="2"/>
          </w:tcPr>
          <w:p w:rsidR="00AF2933" w:rsidRDefault="00AF2933">
            <w:pPr>
              <w:spacing w:after="1" w:line="220" w:lineRule="auto"/>
              <w:jc w:val="both"/>
            </w:pPr>
            <w:r>
              <w:t xml:space="preserve">Проведение опроса населения о финансовой доступности и </w:t>
            </w:r>
            <w:r>
              <w:lastRenderedPageBreak/>
              <w:t>удовлетворенности финансовыми услугами</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Увеличение доли населения, удовлетворенного работой финансовых организаций и </w:t>
            </w:r>
            <w:r>
              <w:lastRenderedPageBreak/>
              <w:t>доступностью финансовых продуктов (по сравнению с аналогичными показателями предыдущего года), процентов</w:t>
            </w:r>
          </w:p>
        </w:tc>
        <w:tc>
          <w:tcPr>
            <w:tcW w:w="910" w:type="dxa"/>
          </w:tcPr>
          <w:p w:rsidR="00AF2933" w:rsidRDefault="00AF2933">
            <w:pPr>
              <w:spacing w:after="1" w:line="220" w:lineRule="auto"/>
              <w:jc w:val="center"/>
            </w:pPr>
            <w:r>
              <w:lastRenderedPageBreak/>
              <w:t>1</w:t>
            </w:r>
          </w:p>
        </w:tc>
        <w:tc>
          <w:tcPr>
            <w:tcW w:w="1468" w:type="dxa"/>
            <w:gridSpan w:val="2"/>
          </w:tcPr>
          <w:p w:rsidR="00AF2933" w:rsidRDefault="00AF2933">
            <w:pPr>
              <w:spacing w:after="1" w:line="220" w:lineRule="auto"/>
              <w:jc w:val="center"/>
            </w:pPr>
            <w:r>
              <w:t>1</w:t>
            </w:r>
          </w:p>
        </w:tc>
        <w:tc>
          <w:tcPr>
            <w:tcW w:w="1213" w:type="dxa"/>
            <w:gridSpan w:val="2"/>
          </w:tcPr>
          <w:p w:rsidR="00AF2933" w:rsidRDefault="00AF2933">
            <w:pPr>
              <w:spacing w:after="1" w:line="220" w:lineRule="auto"/>
              <w:jc w:val="center"/>
            </w:pPr>
            <w:r>
              <w:t>1</w:t>
            </w:r>
          </w:p>
        </w:tc>
        <w:tc>
          <w:tcPr>
            <w:tcW w:w="895" w:type="dxa"/>
          </w:tcPr>
          <w:p w:rsidR="00AF2933" w:rsidRDefault="00AF2933">
            <w:pPr>
              <w:spacing w:after="1" w:line="220" w:lineRule="auto"/>
              <w:jc w:val="center"/>
            </w:pPr>
            <w:r>
              <w:t>1</w:t>
            </w:r>
          </w:p>
        </w:tc>
        <w:tc>
          <w:tcPr>
            <w:tcW w:w="1469" w:type="dxa"/>
            <w:gridSpan w:val="2"/>
          </w:tcPr>
          <w:p w:rsidR="00AF2933" w:rsidRDefault="00AF2933">
            <w:pPr>
              <w:spacing w:after="1" w:line="220" w:lineRule="auto"/>
              <w:jc w:val="center"/>
            </w:pPr>
            <w:r>
              <w:t>1</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экономического развития и торговли</w:t>
            </w:r>
          </w:p>
        </w:tc>
      </w:tr>
      <w:tr w:rsidR="00AF2933">
        <w:tc>
          <w:tcPr>
            <w:tcW w:w="710" w:type="dxa"/>
          </w:tcPr>
          <w:p w:rsidR="00AF2933" w:rsidRDefault="00AF2933">
            <w:pPr>
              <w:spacing w:after="1" w:line="220" w:lineRule="auto"/>
              <w:jc w:val="both"/>
            </w:pPr>
            <w:r>
              <w:lastRenderedPageBreak/>
              <w:t>57</w:t>
            </w:r>
          </w:p>
        </w:tc>
        <w:tc>
          <w:tcPr>
            <w:tcW w:w="2556" w:type="dxa"/>
            <w:gridSpan w:val="2"/>
          </w:tcPr>
          <w:p w:rsidR="00AF2933" w:rsidRDefault="00AF2933">
            <w:pPr>
              <w:spacing w:after="1" w:line="220" w:lineRule="auto"/>
              <w:jc w:val="both"/>
            </w:pPr>
            <w:r>
              <w:t>Проведение встреч с муниципальными органами исполнительной власти, направленных на выявление барьеров, препятствующих формированию доверительной среды в отдаленных районах</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Увеличение доли населения, удовлетворенного работой финансовых организаций и доступностью финансовых продуктов (по сравнению с аналогичными показателями предыдущего года), процентов</w:t>
            </w:r>
          </w:p>
        </w:tc>
        <w:tc>
          <w:tcPr>
            <w:tcW w:w="910" w:type="dxa"/>
          </w:tcPr>
          <w:p w:rsidR="00AF2933" w:rsidRDefault="00AF2933">
            <w:pPr>
              <w:spacing w:after="1" w:line="220" w:lineRule="auto"/>
              <w:jc w:val="center"/>
            </w:pPr>
            <w:r>
              <w:t>2</w:t>
            </w:r>
          </w:p>
        </w:tc>
        <w:tc>
          <w:tcPr>
            <w:tcW w:w="1468" w:type="dxa"/>
            <w:gridSpan w:val="2"/>
          </w:tcPr>
          <w:p w:rsidR="00AF2933" w:rsidRDefault="00AF2933">
            <w:pPr>
              <w:spacing w:after="1" w:line="220" w:lineRule="auto"/>
              <w:jc w:val="center"/>
            </w:pPr>
            <w:r>
              <w:t>2</w:t>
            </w:r>
          </w:p>
        </w:tc>
        <w:tc>
          <w:tcPr>
            <w:tcW w:w="1213" w:type="dxa"/>
            <w:gridSpan w:val="2"/>
          </w:tcPr>
          <w:p w:rsidR="00AF2933" w:rsidRDefault="00AF2933">
            <w:pPr>
              <w:spacing w:after="1" w:line="220" w:lineRule="auto"/>
              <w:jc w:val="center"/>
            </w:pPr>
            <w:r>
              <w:t>2</w:t>
            </w:r>
          </w:p>
        </w:tc>
        <w:tc>
          <w:tcPr>
            <w:tcW w:w="895" w:type="dxa"/>
          </w:tcPr>
          <w:p w:rsidR="00AF2933" w:rsidRDefault="00AF2933">
            <w:pPr>
              <w:spacing w:after="1" w:line="220" w:lineRule="auto"/>
              <w:jc w:val="center"/>
            </w:pPr>
            <w:r>
              <w:t>2</w:t>
            </w:r>
          </w:p>
        </w:tc>
        <w:tc>
          <w:tcPr>
            <w:tcW w:w="1469" w:type="dxa"/>
            <w:gridSpan w:val="2"/>
          </w:tcPr>
          <w:p w:rsidR="00AF2933" w:rsidRDefault="00AF2933">
            <w:pPr>
              <w:spacing w:after="1" w:line="220" w:lineRule="auto"/>
              <w:jc w:val="center"/>
            </w:pPr>
            <w:r>
              <w:t>2</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Главы ОМСУ,</w:t>
            </w:r>
          </w:p>
          <w:p w:rsidR="00AF2933" w:rsidRDefault="00AF2933">
            <w:pPr>
              <w:spacing w:after="1" w:line="220" w:lineRule="auto"/>
              <w:jc w:val="both"/>
            </w:pPr>
            <w:r>
              <w:t>Отделение по Ивановской области ГУ Банка России по ЦФО</w:t>
            </w:r>
          </w:p>
        </w:tc>
      </w:tr>
      <w:tr w:rsidR="00AF2933">
        <w:tc>
          <w:tcPr>
            <w:tcW w:w="710" w:type="dxa"/>
          </w:tcPr>
          <w:p w:rsidR="00AF2933" w:rsidRDefault="00AF2933">
            <w:pPr>
              <w:spacing w:after="1" w:line="220" w:lineRule="auto"/>
              <w:jc w:val="both"/>
            </w:pPr>
            <w:r>
              <w:t>58</w:t>
            </w:r>
          </w:p>
        </w:tc>
        <w:tc>
          <w:tcPr>
            <w:tcW w:w="2556" w:type="dxa"/>
            <w:gridSpan w:val="2"/>
          </w:tcPr>
          <w:p w:rsidR="00AF2933" w:rsidRDefault="00AF2933">
            <w:pPr>
              <w:spacing w:after="1" w:line="220" w:lineRule="auto"/>
              <w:jc w:val="both"/>
            </w:pPr>
            <w:r>
              <w:t>Развитие механизмов практико-ориентированного (дуального) образования и механизмов кадрового обеспечения высокотехнологичных отраслей промышленности по сквозным рабочим профессиям</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Количество аккредитованных центров компетенций по международным стандартам WorldSkills</w:t>
            </w:r>
          </w:p>
        </w:tc>
        <w:tc>
          <w:tcPr>
            <w:tcW w:w="910" w:type="dxa"/>
          </w:tcPr>
          <w:p w:rsidR="00AF2933" w:rsidRDefault="00AF2933">
            <w:pPr>
              <w:spacing w:after="1" w:line="220" w:lineRule="auto"/>
              <w:jc w:val="center"/>
            </w:pPr>
            <w:r>
              <w:t>4</w:t>
            </w:r>
          </w:p>
        </w:tc>
        <w:tc>
          <w:tcPr>
            <w:tcW w:w="1468" w:type="dxa"/>
            <w:gridSpan w:val="2"/>
          </w:tcPr>
          <w:p w:rsidR="00AF2933" w:rsidRDefault="00AF2933">
            <w:pPr>
              <w:spacing w:after="1" w:line="220" w:lineRule="auto"/>
              <w:jc w:val="center"/>
            </w:pPr>
            <w:r>
              <w:t>4</w:t>
            </w:r>
          </w:p>
        </w:tc>
        <w:tc>
          <w:tcPr>
            <w:tcW w:w="1213" w:type="dxa"/>
            <w:gridSpan w:val="2"/>
          </w:tcPr>
          <w:p w:rsidR="00AF2933" w:rsidRDefault="00AF2933">
            <w:pPr>
              <w:spacing w:after="1" w:line="220" w:lineRule="auto"/>
              <w:jc w:val="center"/>
            </w:pPr>
            <w:r>
              <w:t>4</w:t>
            </w:r>
          </w:p>
        </w:tc>
        <w:tc>
          <w:tcPr>
            <w:tcW w:w="895" w:type="dxa"/>
          </w:tcPr>
          <w:p w:rsidR="00AF2933" w:rsidRDefault="00AF2933">
            <w:pPr>
              <w:spacing w:after="1" w:line="220" w:lineRule="auto"/>
              <w:jc w:val="center"/>
            </w:pPr>
            <w:r>
              <w:t>4</w:t>
            </w:r>
          </w:p>
        </w:tc>
        <w:tc>
          <w:tcPr>
            <w:tcW w:w="1469" w:type="dxa"/>
            <w:gridSpan w:val="2"/>
          </w:tcPr>
          <w:p w:rsidR="00AF2933" w:rsidRDefault="00AF2933">
            <w:pPr>
              <w:spacing w:after="1" w:line="220" w:lineRule="auto"/>
              <w:jc w:val="center"/>
            </w:pPr>
            <w:r>
              <w:t>4</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r>
              <w:t>59</w:t>
            </w:r>
          </w:p>
        </w:tc>
        <w:tc>
          <w:tcPr>
            <w:tcW w:w="2556" w:type="dxa"/>
            <w:gridSpan w:val="2"/>
          </w:tcPr>
          <w:p w:rsidR="00AF2933" w:rsidRDefault="00AF2933">
            <w:pPr>
              <w:spacing w:after="1" w:line="220" w:lineRule="auto"/>
              <w:jc w:val="both"/>
            </w:pPr>
            <w:r>
              <w:t>Повышение прозрачности распределения субсидий, обеспечение равного доступа к мерам поддержки на рынках агропромышленного комплекса</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 xml:space="preserve">Разработка и принятие нормативного правового акта субъекта, определяющего порядок подачи заявления на получение субсидий сельскохозяйственными товаропроизводителями в электронном виде через </w:t>
            </w:r>
            <w:r>
              <w:lastRenderedPageBreak/>
              <w:t>государственную информационную систему;</w:t>
            </w:r>
          </w:p>
          <w:p w:rsidR="00AF2933" w:rsidRDefault="00AF2933">
            <w:pPr>
              <w:spacing w:after="1" w:line="220" w:lineRule="auto"/>
              <w:jc w:val="both"/>
            </w:pPr>
            <w:r>
              <w:t>создание реестра НПА о мерах поддержки, размещение его в открытом доступе;</w:t>
            </w:r>
          </w:p>
          <w:p w:rsidR="00AF2933" w:rsidRDefault="00AF2933">
            <w:pPr>
              <w:spacing w:after="1" w:line="220" w:lineRule="auto"/>
              <w:jc w:val="both"/>
            </w:pPr>
            <w:r>
              <w:t>проведение анализа НПА о мерах поддержки на соответствие положениям антимонопольного законодательства</w:t>
            </w:r>
          </w:p>
        </w:tc>
        <w:tc>
          <w:tcPr>
            <w:tcW w:w="910" w:type="dxa"/>
          </w:tcPr>
          <w:p w:rsidR="00AF2933" w:rsidRDefault="00AF2933">
            <w:pPr>
              <w:spacing w:after="1" w:line="220" w:lineRule="auto"/>
              <w:jc w:val="center"/>
            </w:pPr>
            <w:r>
              <w:lastRenderedPageBreak/>
              <w:t>-</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Обеспечена возможность подачи заявления на получение субсидий сельскохозяйственными товаропроизводителями в электронном </w:t>
            </w:r>
            <w:r>
              <w:lastRenderedPageBreak/>
              <w:t>виде через государственную информационную систему.</w:t>
            </w:r>
          </w:p>
          <w:p w:rsidR="00AF2933" w:rsidRDefault="00AF2933">
            <w:pPr>
              <w:spacing w:after="1" w:line="220" w:lineRule="auto"/>
              <w:jc w:val="both"/>
            </w:pPr>
            <w:r>
              <w:t>Увеличение количества субъектов малого и среднего предпринимательства, включая крестьянские фермерские хозяйства и сельскохозяйственные кооперативы, получивших субсидии</w:t>
            </w:r>
          </w:p>
        </w:tc>
        <w:tc>
          <w:tcPr>
            <w:tcW w:w="2819" w:type="dxa"/>
          </w:tcPr>
          <w:p w:rsidR="00AF2933" w:rsidRDefault="00AF2933">
            <w:pPr>
              <w:spacing w:after="1" w:line="220" w:lineRule="auto"/>
              <w:jc w:val="both"/>
            </w:pPr>
            <w:r>
              <w:lastRenderedPageBreak/>
              <w:t>Департамент сельского хозяйства и продовольствия Ивановской области</w:t>
            </w:r>
          </w:p>
        </w:tc>
      </w:tr>
      <w:tr w:rsidR="00AF2933">
        <w:tc>
          <w:tcPr>
            <w:tcW w:w="710" w:type="dxa"/>
          </w:tcPr>
          <w:p w:rsidR="00AF2933" w:rsidRDefault="00AF2933">
            <w:pPr>
              <w:spacing w:after="1" w:line="220" w:lineRule="auto"/>
              <w:jc w:val="both"/>
            </w:pPr>
            <w:r>
              <w:lastRenderedPageBreak/>
              <w:t>60</w:t>
            </w:r>
          </w:p>
        </w:tc>
        <w:tc>
          <w:tcPr>
            <w:tcW w:w="2556" w:type="dxa"/>
            <w:gridSpan w:val="2"/>
          </w:tcPr>
          <w:p w:rsidR="00AF2933" w:rsidRDefault="00AF2933">
            <w:pPr>
              <w:spacing w:after="1" w:line="220" w:lineRule="auto"/>
              <w:jc w:val="both"/>
            </w:pPr>
            <w:r>
              <w:t>Определение предприятий, учреждений, хозяйственных обществ с государственным участием, осуществляющих деятельность сфере строительства</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 xml:space="preserve">Проведение </w:t>
            </w:r>
            <w:proofErr w:type="gramStart"/>
            <w:r>
              <w:t>мониторинга количества организаций частной формы собственности</w:t>
            </w:r>
            <w:proofErr w:type="gramEnd"/>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Доля организаций частной формы собственности в объеме выполненных работ по виду экономической деятельности "Строительство" составляет не менее 91 процента</w:t>
            </w: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p w:rsidR="00AF2933" w:rsidRDefault="00AF2933">
            <w:pPr>
              <w:spacing w:after="1" w:line="220" w:lineRule="auto"/>
              <w:jc w:val="both"/>
            </w:pPr>
            <w:r>
              <w:t>Департамент строительства и архитектуры Ивановской области</w:t>
            </w:r>
          </w:p>
        </w:tc>
      </w:tr>
      <w:tr w:rsidR="00AF2933">
        <w:tc>
          <w:tcPr>
            <w:tcW w:w="710" w:type="dxa"/>
          </w:tcPr>
          <w:p w:rsidR="00AF2933" w:rsidRDefault="00AF2933">
            <w:pPr>
              <w:spacing w:after="1" w:line="220" w:lineRule="auto"/>
              <w:jc w:val="both"/>
            </w:pPr>
            <w:r>
              <w:t>61</w:t>
            </w:r>
          </w:p>
        </w:tc>
        <w:tc>
          <w:tcPr>
            <w:tcW w:w="2556" w:type="dxa"/>
            <w:gridSpan w:val="2"/>
          </w:tcPr>
          <w:p w:rsidR="00AF2933" w:rsidRDefault="00AF2933">
            <w:pPr>
              <w:spacing w:after="1" w:line="220" w:lineRule="auto"/>
              <w:jc w:val="both"/>
            </w:pPr>
            <w:r>
              <w:t xml:space="preserve">Проведение мониторинга в целях определения административных барьеров, экономических ограничений, иных факторов, являющихся </w:t>
            </w:r>
            <w:r>
              <w:lastRenderedPageBreak/>
              <w:t>барьерами для входа на рынок (выхода с рынка), и их устранение, проведение межведомственных экспертных советов</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Проведение опросов для субъектов предпринимательской деятельности в целях определения основных административных барьеров и ограничений для входа на </w:t>
            </w:r>
            <w:r>
              <w:lastRenderedPageBreak/>
              <w:t>рынок</w:t>
            </w:r>
          </w:p>
        </w:tc>
        <w:tc>
          <w:tcPr>
            <w:tcW w:w="910" w:type="dxa"/>
          </w:tcPr>
          <w:p w:rsidR="00AF2933" w:rsidRDefault="00AF2933">
            <w:pPr>
              <w:spacing w:after="1" w:line="220" w:lineRule="auto"/>
              <w:jc w:val="center"/>
            </w:pPr>
            <w:r>
              <w:lastRenderedPageBreak/>
              <w:t>-</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Увеличение количества нестационарных торговых объектов и торговых мест под них не менее чем на 10%</w:t>
            </w:r>
          </w:p>
        </w:tc>
        <w:tc>
          <w:tcPr>
            <w:tcW w:w="2819" w:type="dxa"/>
          </w:tcPr>
          <w:p w:rsidR="00AF2933" w:rsidRDefault="00AF2933">
            <w:pPr>
              <w:spacing w:after="1" w:line="220" w:lineRule="auto"/>
              <w:jc w:val="both"/>
            </w:pPr>
            <w:r>
              <w:t>Департамент экономического развития и торговли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r>
              <w:lastRenderedPageBreak/>
              <w:t>62</w:t>
            </w:r>
          </w:p>
        </w:tc>
        <w:tc>
          <w:tcPr>
            <w:tcW w:w="2556" w:type="dxa"/>
            <w:gridSpan w:val="2"/>
          </w:tcPr>
          <w:p w:rsidR="00AF2933" w:rsidRDefault="00AF2933">
            <w:pPr>
              <w:spacing w:after="1" w:line="220" w:lineRule="auto"/>
              <w:jc w:val="both"/>
            </w:pPr>
            <w:r>
              <w:t>Организация инвентаризации кладбищ и мест захоронений на них;</w:t>
            </w:r>
          </w:p>
          <w:p w:rsidR="00AF2933" w:rsidRDefault="00AF2933">
            <w:pPr>
              <w:spacing w:after="1" w:line="220" w:lineRule="auto"/>
              <w:jc w:val="both"/>
            </w:pPr>
            <w:r>
              <w:t>создание в субъектах Российской Федерации по результатам такой инвентаризации и ведение реестров кладбищ и мест захоронений с размещением указанных реестров на региональных порталах государственных и муниципальных услуг;</w:t>
            </w:r>
          </w:p>
          <w:p w:rsidR="00AF2933" w:rsidRDefault="00AF2933">
            <w:pPr>
              <w:spacing w:after="1" w:line="220" w:lineRule="auto"/>
              <w:jc w:val="both"/>
            </w:pPr>
            <w:r>
              <w:t>доведение до населения информации, в том числе с использованием СМИ, о создании названных реестров</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Созданы и размещены на региональных порталах государственных и муниципальных услуг реестры кладбищ и мест захоронений на них, в которые включены сведения о существующих кладбищах и местах захоронений на них:</w:t>
            </w:r>
          </w:p>
          <w:p w:rsidR="00AF2933" w:rsidRDefault="00AF2933">
            <w:pPr>
              <w:spacing w:after="1" w:line="220" w:lineRule="auto"/>
              <w:jc w:val="both"/>
            </w:pPr>
            <w:r>
              <w:t>в отношении 20% общего количества существующих кладбищ - до 31 декабря 2023 г.;</w:t>
            </w:r>
          </w:p>
          <w:p w:rsidR="00AF2933" w:rsidRDefault="00AF2933">
            <w:pPr>
              <w:spacing w:after="1" w:line="220" w:lineRule="auto"/>
              <w:jc w:val="both"/>
            </w:pPr>
            <w:r>
              <w:t>в отношении 50% общего количества существующих кладбищ - до 31 декабря 2024 г.;</w:t>
            </w:r>
          </w:p>
          <w:p w:rsidR="00AF2933" w:rsidRDefault="00AF2933">
            <w:pPr>
              <w:spacing w:after="1" w:line="220" w:lineRule="auto"/>
              <w:jc w:val="both"/>
            </w:pPr>
            <w:r>
              <w:t>в отношении всех существующих кладбищ - до 31 декабря 2025 г.</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w:t>
            </w:r>
          </w:p>
        </w:tc>
        <w:tc>
          <w:tcPr>
            <w:tcW w:w="895" w:type="dxa"/>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закрытости и непрозрачности процедур предоставления мест захоронения</w:t>
            </w:r>
          </w:p>
        </w:tc>
        <w:tc>
          <w:tcPr>
            <w:tcW w:w="2819" w:type="dxa"/>
          </w:tcPr>
          <w:p w:rsidR="00AF2933" w:rsidRDefault="00AF2933">
            <w:pPr>
              <w:spacing w:after="1" w:line="220" w:lineRule="auto"/>
              <w:jc w:val="both"/>
            </w:pPr>
            <w:r>
              <w:t>Департамент жилищно-коммунального хозяйства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r>
              <w:t>63</w:t>
            </w:r>
          </w:p>
        </w:tc>
        <w:tc>
          <w:tcPr>
            <w:tcW w:w="2556" w:type="dxa"/>
            <w:gridSpan w:val="2"/>
          </w:tcPr>
          <w:p w:rsidR="00AF2933" w:rsidRDefault="00AF2933">
            <w:pPr>
              <w:spacing w:after="1" w:line="220" w:lineRule="auto"/>
              <w:jc w:val="both"/>
            </w:pPr>
            <w:r>
              <w:t xml:space="preserve">Принятие нормативного правового акта субъекта, предусматривающего создание и размещение на региональных порталах государственных и муниципальных услуг </w:t>
            </w:r>
            <w:r>
              <w:lastRenderedPageBreak/>
              <w:t>реестров хозяйствующих субъектов, имеющих право на оказание услуг по организации похорон, включая стоимость оказываемых ими ритуальных услуг</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Созданы и размещены на региональных порталах государственных и муниципальных услуг реестры хозяйствующих субъектов, имеющих право на оказание услуг по организации похорон</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закрытости и непрозрачности информации о стоимости ритуальных услуг</w:t>
            </w:r>
          </w:p>
        </w:tc>
        <w:tc>
          <w:tcPr>
            <w:tcW w:w="2819" w:type="dxa"/>
          </w:tcPr>
          <w:p w:rsidR="00AF2933" w:rsidRDefault="00AF2933">
            <w:pPr>
              <w:spacing w:after="1" w:line="220" w:lineRule="auto"/>
              <w:jc w:val="both"/>
            </w:pPr>
            <w:r>
              <w:t>Департамент жилищно-коммунального хозяйства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r>
              <w:lastRenderedPageBreak/>
              <w:t>64</w:t>
            </w:r>
          </w:p>
        </w:tc>
        <w:tc>
          <w:tcPr>
            <w:tcW w:w="2556" w:type="dxa"/>
            <w:gridSpan w:val="2"/>
          </w:tcPr>
          <w:p w:rsidR="00AF2933" w:rsidRDefault="00AF2933">
            <w:pPr>
              <w:spacing w:after="1" w:line="220" w:lineRule="auto"/>
              <w:jc w:val="both"/>
            </w:pPr>
            <w:r>
              <w:t>Организация оказания услуг по организации похорон по принципу "одного окна" на основе конкуренции с предоставлением лицам, ответственным за захоронения, полной информации об указанных хозяйствующих субъектах, содержащейся в таких реестрах</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Оказание услуг по организации похорон организовано по принципу "одного окна" на основе конкуренции с предоставлением лицам, ответственным за захоронения, полной информации о хозяйствующих субъектах, содержащейся реестрах хозяйствующих субъектов, имеющих право на оказание услуг по организации похорон, включая стоимость оказываемых хозяйствующими субъектами ритуальных услуг</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w:t>
            </w:r>
          </w:p>
        </w:tc>
        <w:tc>
          <w:tcPr>
            <w:tcW w:w="895" w:type="dxa"/>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закрытости и непрозрачности информации о стоимости ритуальных услуг</w:t>
            </w:r>
          </w:p>
        </w:tc>
        <w:tc>
          <w:tcPr>
            <w:tcW w:w="2819" w:type="dxa"/>
          </w:tcPr>
          <w:p w:rsidR="00AF2933" w:rsidRDefault="00AF2933">
            <w:pPr>
              <w:spacing w:after="1" w:line="220" w:lineRule="auto"/>
              <w:jc w:val="both"/>
            </w:pPr>
            <w:r>
              <w:t>Департамент жилищно-коммунального хозяйства Ивановской области,</w:t>
            </w:r>
          </w:p>
          <w:p w:rsidR="00AF2933" w:rsidRDefault="00AF2933">
            <w:pPr>
              <w:spacing w:after="1" w:line="220" w:lineRule="auto"/>
              <w:jc w:val="both"/>
            </w:pPr>
            <w:r>
              <w:t>Департамент развития информационного общества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r>
              <w:t>65</w:t>
            </w:r>
          </w:p>
        </w:tc>
        <w:tc>
          <w:tcPr>
            <w:tcW w:w="2556" w:type="dxa"/>
            <w:gridSpan w:val="2"/>
          </w:tcPr>
          <w:p w:rsidR="00AF2933" w:rsidRDefault="00AF2933">
            <w:pPr>
              <w:spacing w:after="1" w:line="220" w:lineRule="auto"/>
              <w:jc w:val="both"/>
            </w:pPr>
            <w:r>
              <w:t xml:space="preserve">Размещение на официальных сайтах органов исполнительной власти, ответственных за реализацию государственной политики по развитию конкуренции в субъекте Российской Федерации, в сети Интернет </w:t>
            </w:r>
            <w:r>
              <w:lastRenderedPageBreak/>
              <w:t>информации о результатах реализации государственной политики по развитию конкуренции, в том числе положений Национального плана</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Создан электронный информационный ресурс в сети Интернет, информация по исполнению мероприятий Национального плана размещена</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Устранение несвоевременности, неполноты исполнения распоряжения Правительства Российской Федерации, повышение уровня информированности </w:t>
            </w:r>
            <w:r>
              <w:lastRenderedPageBreak/>
              <w:t>потребителей о результатах исполнения мероприятий Национального плана</w:t>
            </w:r>
          </w:p>
        </w:tc>
        <w:tc>
          <w:tcPr>
            <w:tcW w:w="2819" w:type="dxa"/>
          </w:tcPr>
          <w:p w:rsidR="00AF2933" w:rsidRDefault="00AF2933">
            <w:pPr>
              <w:spacing w:after="1" w:line="220" w:lineRule="auto"/>
              <w:jc w:val="both"/>
            </w:pPr>
            <w:r>
              <w:lastRenderedPageBreak/>
              <w:t>Органы исполнительной власти Ивановской области,</w:t>
            </w:r>
          </w:p>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r>
              <w:lastRenderedPageBreak/>
              <w:t>66</w:t>
            </w:r>
          </w:p>
        </w:tc>
        <w:tc>
          <w:tcPr>
            <w:tcW w:w="2556" w:type="dxa"/>
            <w:gridSpan w:val="2"/>
          </w:tcPr>
          <w:p w:rsidR="00AF2933" w:rsidRDefault="00AF2933">
            <w:pPr>
              <w:spacing w:after="1" w:line="220" w:lineRule="auto"/>
              <w:jc w:val="both"/>
            </w:pPr>
            <w:r>
              <w:t xml:space="preserve">Определение состава имущества, находящегося в собственности субъектов Российской Федерации, не используемого для реализации функций и полномочий органов государственной власти субъектов Российской Федерации, с реализацией в указанных </w:t>
            </w:r>
            <w:proofErr w:type="gramStart"/>
            <w:r>
              <w:t>целях</w:t>
            </w:r>
            <w:proofErr w:type="gramEnd"/>
            <w:r>
              <w:t xml:space="preserve"> в том числе следующих мероприятий:</w:t>
            </w:r>
          </w:p>
          <w:p w:rsidR="00AF2933" w:rsidRDefault="00AF2933">
            <w:pPr>
              <w:spacing w:after="1" w:line="220" w:lineRule="auto"/>
              <w:jc w:val="both"/>
            </w:pPr>
            <w:r>
              <w:t>- составление плана-графика полной инвентаризации государственного имущества, в том числе закрепленного за предприятиями, учреждениями;</w:t>
            </w:r>
          </w:p>
          <w:p w:rsidR="00AF2933" w:rsidRDefault="00AF2933">
            <w:pPr>
              <w:spacing w:after="1" w:line="220" w:lineRule="auto"/>
              <w:jc w:val="both"/>
            </w:pPr>
            <w:r>
              <w:t xml:space="preserve">- проведение инвентаризации государственного имущества, определение имущества, находящегося в </w:t>
            </w:r>
            <w:r>
              <w:lastRenderedPageBreak/>
              <w:t>собственности субъекта Российской Федерации, не используемого для реализации функций и полномочий органов государственной власти субъекта Российской Федерации;</w:t>
            </w:r>
          </w:p>
          <w:p w:rsidR="00AF2933" w:rsidRDefault="00AF2933">
            <w:pPr>
              <w:spacing w:after="1" w:line="220" w:lineRule="auto"/>
              <w:jc w:val="both"/>
            </w:pPr>
            <w:r>
              <w:t>- включение указанного имущества в программу приватизации</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Сформирован перечень имущества, находящегося в собственности субъектов Российской Федерации, не используемого для реализации функций и полномочий органов государственной власти субъектов Российской Федерации</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эффективности использования государственного имущества</w:t>
            </w:r>
          </w:p>
        </w:tc>
        <w:tc>
          <w:tcPr>
            <w:tcW w:w="2819" w:type="dxa"/>
          </w:tcPr>
          <w:p w:rsidR="00AF2933" w:rsidRDefault="00AF2933">
            <w:pPr>
              <w:spacing w:after="1" w:line="220" w:lineRule="auto"/>
              <w:jc w:val="both"/>
            </w:pPr>
            <w:r>
              <w:t>Департамент управления имуществом Ивановской области</w:t>
            </w:r>
          </w:p>
        </w:tc>
      </w:tr>
      <w:tr w:rsidR="00AF2933">
        <w:tc>
          <w:tcPr>
            <w:tcW w:w="710" w:type="dxa"/>
          </w:tcPr>
          <w:p w:rsidR="00AF2933" w:rsidRDefault="00AF2933">
            <w:pPr>
              <w:spacing w:after="1" w:line="220" w:lineRule="auto"/>
              <w:jc w:val="both"/>
            </w:pPr>
            <w:r>
              <w:lastRenderedPageBreak/>
              <w:t>67</w:t>
            </w:r>
          </w:p>
        </w:tc>
        <w:tc>
          <w:tcPr>
            <w:tcW w:w="2556" w:type="dxa"/>
            <w:gridSpan w:val="2"/>
          </w:tcPr>
          <w:p w:rsidR="00AF2933" w:rsidRDefault="00AF2933">
            <w:pPr>
              <w:spacing w:after="1" w:line="220" w:lineRule="auto"/>
              <w:jc w:val="both"/>
            </w:pPr>
            <w:r>
              <w:t>Обеспечена приватизация имущества, находящегося в собственности субъектов Российской Федерации, не используемого для реализации функций и полномочий органов государственной власти субъектов Российской Федерации</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Приватизация имущества, находящегося в собственности субъектов Российской Федерации, не используемого для реализации функций и полномочий органов государственной власти субъектов Российской Федерации:</w:t>
            </w:r>
          </w:p>
          <w:p w:rsidR="00AF2933" w:rsidRDefault="00AF2933">
            <w:pPr>
              <w:spacing w:after="1" w:line="220" w:lineRule="auto"/>
              <w:jc w:val="both"/>
            </w:pPr>
            <w:r>
              <w:t>- организация и проведение публичных торгов по реализации указанного имущества</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w:t>
            </w:r>
          </w:p>
        </w:tc>
        <w:tc>
          <w:tcPr>
            <w:tcW w:w="895" w:type="dxa"/>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эффективности использования государственного имущества</w:t>
            </w:r>
          </w:p>
        </w:tc>
        <w:tc>
          <w:tcPr>
            <w:tcW w:w="2819" w:type="dxa"/>
          </w:tcPr>
          <w:p w:rsidR="00AF2933" w:rsidRDefault="00AF2933">
            <w:pPr>
              <w:spacing w:after="1" w:line="220" w:lineRule="auto"/>
              <w:jc w:val="both"/>
            </w:pPr>
            <w:r>
              <w:t>Департамент управления имуществом Ивановской области</w:t>
            </w:r>
          </w:p>
        </w:tc>
      </w:tr>
      <w:tr w:rsidR="00AF2933">
        <w:tc>
          <w:tcPr>
            <w:tcW w:w="710" w:type="dxa"/>
          </w:tcPr>
          <w:p w:rsidR="00AF2933" w:rsidRDefault="00AF2933">
            <w:pPr>
              <w:spacing w:after="1" w:line="220" w:lineRule="auto"/>
              <w:jc w:val="both"/>
            </w:pPr>
            <w:r>
              <w:t>68</w:t>
            </w:r>
          </w:p>
        </w:tc>
        <w:tc>
          <w:tcPr>
            <w:tcW w:w="2556" w:type="dxa"/>
            <w:gridSpan w:val="2"/>
          </w:tcPr>
          <w:p w:rsidR="00AF2933" w:rsidRDefault="00AF2933">
            <w:pPr>
              <w:spacing w:after="1" w:line="220" w:lineRule="auto"/>
              <w:jc w:val="both"/>
            </w:pPr>
            <w:r>
              <w:t xml:space="preserve">Определение состава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w:t>
            </w:r>
            <w:r>
              <w:lastRenderedPageBreak/>
              <w:t xml:space="preserve">самоуправления </w:t>
            </w:r>
            <w:proofErr w:type="gramStart"/>
            <w:r>
              <w:t>целях</w:t>
            </w:r>
            <w:proofErr w:type="gramEnd"/>
            <w:r>
              <w:t>, в частности:</w:t>
            </w:r>
          </w:p>
          <w:p w:rsidR="00AF2933" w:rsidRDefault="00AF2933">
            <w:pPr>
              <w:spacing w:after="1" w:line="220" w:lineRule="auto"/>
              <w:jc w:val="both"/>
            </w:pPr>
            <w:r>
              <w:t>- составление планов-графиков полной инвентаризации муниципального имущества, в том числе закрепленного за предприятиями, учреждениями;</w:t>
            </w:r>
          </w:p>
          <w:p w:rsidR="00AF2933" w:rsidRDefault="00AF2933">
            <w:pPr>
              <w:spacing w:after="1" w:line="220" w:lineRule="auto"/>
              <w:jc w:val="both"/>
            </w:pPr>
            <w:r>
              <w:t>- проведение инвентаризации муниципального имущества, определение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p w:rsidR="00AF2933" w:rsidRDefault="00AF2933">
            <w:pPr>
              <w:spacing w:after="1" w:line="220" w:lineRule="auto"/>
              <w:jc w:val="both"/>
            </w:pPr>
            <w:r>
              <w:t>- включение указанного имущества в программу приватизации, утверждение плана по перепрофилированию имущества</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Сформирован перечень имущества, находящегося в собственности органов местного самоуправления, не используемого для реализации функций и полномочий ОМСУ</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w:t>
            </w:r>
          </w:p>
        </w:tc>
        <w:tc>
          <w:tcPr>
            <w:tcW w:w="895" w:type="dxa"/>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Повышение эффективности использования государственного имущества</w:t>
            </w:r>
          </w:p>
        </w:tc>
        <w:tc>
          <w:tcPr>
            <w:tcW w:w="2819" w:type="dxa"/>
          </w:tcPr>
          <w:p w:rsidR="00AF2933" w:rsidRDefault="00AF2933">
            <w:pPr>
              <w:spacing w:after="1" w:line="220" w:lineRule="auto"/>
              <w:jc w:val="both"/>
            </w:pPr>
            <w:r>
              <w:t>ОМСУ</w:t>
            </w:r>
          </w:p>
        </w:tc>
      </w:tr>
      <w:tr w:rsidR="00AF2933">
        <w:tc>
          <w:tcPr>
            <w:tcW w:w="710" w:type="dxa"/>
          </w:tcPr>
          <w:p w:rsidR="00AF2933" w:rsidRDefault="00AF2933">
            <w:pPr>
              <w:spacing w:after="1" w:line="220" w:lineRule="auto"/>
              <w:jc w:val="both"/>
            </w:pPr>
            <w:r>
              <w:lastRenderedPageBreak/>
              <w:t>69</w:t>
            </w:r>
          </w:p>
        </w:tc>
        <w:tc>
          <w:tcPr>
            <w:tcW w:w="2556" w:type="dxa"/>
            <w:gridSpan w:val="2"/>
          </w:tcPr>
          <w:p w:rsidR="00AF2933" w:rsidRDefault="00AF2933">
            <w:pPr>
              <w:spacing w:after="1" w:line="220" w:lineRule="auto"/>
              <w:jc w:val="both"/>
            </w:pPr>
            <w:r>
              <w:t xml:space="preserve">Создание условий для оформления документов по подключению (технологическому присоединению) объектов капитального </w:t>
            </w:r>
            <w:r>
              <w:lastRenderedPageBreak/>
              <w:t>строительства к сетям инженерно-технического обеспечения в электронной форме</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Оформление документов по подключению (технологическому присоединению) объектов капитального строительства к сетям инженерно-</w:t>
            </w:r>
            <w:r>
              <w:lastRenderedPageBreak/>
              <w:t>технического обеспечения осуществляется в электронной форме</w:t>
            </w:r>
          </w:p>
        </w:tc>
        <w:tc>
          <w:tcPr>
            <w:tcW w:w="910" w:type="dxa"/>
          </w:tcPr>
          <w:p w:rsidR="00AF2933" w:rsidRDefault="00AF2933">
            <w:pPr>
              <w:spacing w:after="1" w:line="220" w:lineRule="auto"/>
              <w:jc w:val="center"/>
            </w:pPr>
            <w:r>
              <w:lastRenderedPageBreak/>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w:t>
            </w:r>
          </w:p>
        </w:tc>
        <w:tc>
          <w:tcPr>
            <w:tcW w:w="895" w:type="dxa"/>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Сокращение длительности сроков, сложности в оформлении документов</w:t>
            </w:r>
          </w:p>
        </w:tc>
        <w:tc>
          <w:tcPr>
            <w:tcW w:w="2819" w:type="dxa"/>
          </w:tcPr>
          <w:p w:rsidR="00AF2933" w:rsidRDefault="00AF2933">
            <w:pPr>
              <w:spacing w:after="1" w:line="220" w:lineRule="auto"/>
              <w:jc w:val="both"/>
            </w:pPr>
            <w:r>
              <w:t>Департамент энергетики и тарифов Ивановской области</w:t>
            </w:r>
          </w:p>
        </w:tc>
      </w:tr>
      <w:tr w:rsidR="00AF2933">
        <w:tc>
          <w:tcPr>
            <w:tcW w:w="710" w:type="dxa"/>
          </w:tcPr>
          <w:p w:rsidR="00AF2933" w:rsidRDefault="00AF2933">
            <w:pPr>
              <w:spacing w:after="1" w:line="220" w:lineRule="auto"/>
              <w:jc w:val="both"/>
            </w:pPr>
            <w:r>
              <w:lastRenderedPageBreak/>
              <w:t>70</w:t>
            </w:r>
          </w:p>
        </w:tc>
        <w:tc>
          <w:tcPr>
            <w:tcW w:w="2556" w:type="dxa"/>
            <w:gridSpan w:val="2"/>
          </w:tcPr>
          <w:p w:rsidR="00AF2933" w:rsidRDefault="00AF2933">
            <w:pPr>
              <w:spacing w:after="1" w:line="220" w:lineRule="auto"/>
              <w:jc w:val="both"/>
            </w:pPr>
            <w:r>
              <w:t>Передача объектов жилищно-коммунального хозяйства неэффективных энергосбытовых организаций частным операторам на основе концессионных соглашений;</w:t>
            </w:r>
          </w:p>
          <w:p w:rsidR="00AF2933" w:rsidRDefault="00AF2933">
            <w:pPr>
              <w:spacing w:after="1" w:line="220" w:lineRule="auto"/>
              <w:jc w:val="both"/>
            </w:pPr>
            <w:r>
              <w:t>приватизация муниципальных предприятий, осуществляющих куплю-продажу электроэнергии (мощности) на розничном рынке электрической энергии (мощности);</w:t>
            </w:r>
          </w:p>
          <w:p w:rsidR="00AF2933" w:rsidRDefault="00AF2933">
            <w:pPr>
              <w:spacing w:after="1" w:line="220" w:lineRule="auto"/>
              <w:jc w:val="both"/>
            </w:pPr>
            <w:r>
              <w:t>поддержка инвестиционных проектов, направленных на внедрение новых современных технологий, в том числе энергосберегающих</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организаций частной формы собственности составляет не менее:</w:t>
            </w:r>
          </w:p>
          <w:p w:rsidR="00AF2933" w:rsidRDefault="00AF2933">
            <w:pPr>
              <w:spacing w:after="1" w:line="220" w:lineRule="auto"/>
              <w:jc w:val="both"/>
            </w:pPr>
            <w:r>
              <w:t>30 процентов для организаций, осуществляющих деятельность по производству электроэнергии на розничном рынке;</w:t>
            </w:r>
          </w:p>
          <w:p w:rsidR="00AF2933" w:rsidRDefault="00AF2933">
            <w:pPr>
              <w:spacing w:after="1" w:line="220" w:lineRule="auto"/>
              <w:jc w:val="both"/>
            </w:pPr>
            <w:r>
              <w:t>30 процентов для организаций, осуществляющих деятельность по купле-продаже электроэнергии (энергосбытовую деятельность) на розничном рынке</w:t>
            </w:r>
          </w:p>
        </w:tc>
        <w:tc>
          <w:tcPr>
            <w:tcW w:w="910" w:type="dxa"/>
          </w:tcPr>
          <w:p w:rsidR="00AF2933" w:rsidRDefault="00AF2933">
            <w:pPr>
              <w:spacing w:after="1" w:line="220" w:lineRule="auto"/>
              <w:jc w:val="center"/>
            </w:pPr>
            <w:r>
              <w:t>да</w:t>
            </w:r>
          </w:p>
        </w:tc>
        <w:tc>
          <w:tcPr>
            <w:tcW w:w="1468" w:type="dxa"/>
            <w:gridSpan w:val="2"/>
          </w:tcPr>
          <w:p w:rsidR="00AF2933" w:rsidRDefault="00AF2933">
            <w:pPr>
              <w:spacing w:after="1" w:line="220" w:lineRule="auto"/>
              <w:jc w:val="center"/>
            </w:pPr>
            <w:r>
              <w:t>да</w:t>
            </w:r>
          </w:p>
        </w:tc>
        <w:tc>
          <w:tcPr>
            <w:tcW w:w="1213" w:type="dxa"/>
            <w:gridSpan w:val="2"/>
          </w:tcPr>
          <w:p w:rsidR="00AF2933" w:rsidRDefault="00AF2933">
            <w:pPr>
              <w:spacing w:after="1" w:line="220" w:lineRule="auto"/>
              <w:jc w:val="center"/>
            </w:pPr>
            <w:r>
              <w:t>да</w:t>
            </w:r>
          </w:p>
        </w:tc>
        <w:tc>
          <w:tcPr>
            <w:tcW w:w="895" w:type="dxa"/>
          </w:tcPr>
          <w:p w:rsidR="00AF2933" w:rsidRDefault="00AF2933">
            <w:pPr>
              <w:spacing w:after="1" w:line="220" w:lineRule="auto"/>
              <w:jc w:val="center"/>
            </w:pPr>
            <w:r>
              <w:t>да</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Сохранение уровня конкуренции на рынках энергетики</w:t>
            </w:r>
          </w:p>
        </w:tc>
        <w:tc>
          <w:tcPr>
            <w:tcW w:w="2819" w:type="dxa"/>
          </w:tcPr>
          <w:p w:rsidR="00AF2933" w:rsidRDefault="00AF2933">
            <w:pPr>
              <w:spacing w:after="1" w:line="220" w:lineRule="auto"/>
              <w:jc w:val="both"/>
            </w:pPr>
            <w:r>
              <w:t>Департамент энергетики и тарифов Ивановской области</w:t>
            </w:r>
          </w:p>
        </w:tc>
      </w:tr>
      <w:tr w:rsidR="00AF2933">
        <w:tc>
          <w:tcPr>
            <w:tcW w:w="710" w:type="dxa"/>
          </w:tcPr>
          <w:p w:rsidR="00AF2933" w:rsidRDefault="00AF2933">
            <w:pPr>
              <w:spacing w:after="1" w:line="220" w:lineRule="auto"/>
              <w:jc w:val="both"/>
            </w:pPr>
            <w:r>
              <w:t>71</w:t>
            </w:r>
          </w:p>
        </w:tc>
        <w:tc>
          <w:tcPr>
            <w:tcW w:w="2556" w:type="dxa"/>
            <w:gridSpan w:val="2"/>
          </w:tcPr>
          <w:p w:rsidR="00AF2933" w:rsidRDefault="00AF2933">
            <w:pPr>
              <w:spacing w:after="1" w:line="220" w:lineRule="auto"/>
              <w:jc w:val="both"/>
            </w:pPr>
            <w:r>
              <w:t xml:space="preserve">Обеспечен равный доступ к участию в системе персонифицированного </w:t>
            </w:r>
            <w:proofErr w:type="gramStart"/>
            <w:r>
              <w:t xml:space="preserve">финансирования </w:t>
            </w:r>
            <w:r>
              <w:lastRenderedPageBreak/>
              <w:t>дополнительного образования детей образовательных организаций всех форм собственности</w:t>
            </w:r>
            <w:proofErr w:type="gramEnd"/>
            <w:r>
              <w:t xml:space="preserve"> и индивидуальных предпринимателей (за исключением финансирования дополнительного образования в детских школах искусств)</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 xml:space="preserve">Оказание методической и консультативной помощи частным образовательным организациям, в том числе физическим лицам по </w:t>
            </w:r>
            <w:r>
              <w:lastRenderedPageBreak/>
              <w:t>вопросам организации образовательной деятельности и порядку предоставления субсидий</w:t>
            </w:r>
          </w:p>
        </w:tc>
        <w:tc>
          <w:tcPr>
            <w:tcW w:w="910" w:type="dxa"/>
          </w:tcPr>
          <w:p w:rsidR="00AF2933" w:rsidRDefault="00AF2933">
            <w:pPr>
              <w:spacing w:after="1" w:line="220" w:lineRule="auto"/>
              <w:jc w:val="center"/>
            </w:pPr>
            <w:r>
              <w:lastRenderedPageBreak/>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w:t>
            </w:r>
          </w:p>
        </w:tc>
        <w:tc>
          <w:tcPr>
            <w:tcW w:w="895" w:type="dxa"/>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 xml:space="preserve">Улучшение условий деятельности организаций государственной и частной форм </w:t>
            </w:r>
            <w:r>
              <w:lastRenderedPageBreak/>
              <w:t>собственности на товарных рынках сферы образования</w:t>
            </w:r>
          </w:p>
        </w:tc>
        <w:tc>
          <w:tcPr>
            <w:tcW w:w="2819" w:type="dxa"/>
          </w:tcPr>
          <w:p w:rsidR="00AF2933" w:rsidRDefault="00AF2933">
            <w:pPr>
              <w:spacing w:after="1" w:line="220" w:lineRule="auto"/>
              <w:jc w:val="both"/>
            </w:pPr>
            <w:r>
              <w:lastRenderedPageBreak/>
              <w:t>Департамент образования Ивановской области</w:t>
            </w:r>
          </w:p>
        </w:tc>
      </w:tr>
      <w:tr w:rsidR="00AF2933">
        <w:tc>
          <w:tcPr>
            <w:tcW w:w="710" w:type="dxa"/>
          </w:tcPr>
          <w:p w:rsidR="00AF2933" w:rsidRDefault="00AF2933">
            <w:pPr>
              <w:spacing w:after="1" w:line="220" w:lineRule="auto"/>
              <w:jc w:val="both"/>
            </w:pPr>
            <w:r>
              <w:lastRenderedPageBreak/>
              <w:t>72</w:t>
            </w:r>
          </w:p>
        </w:tc>
        <w:tc>
          <w:tcPr>
            <w:tcW w:w="2556" w:type="dxa"/>
            <w:gridSpan w:val="2"/>
          </w:tcPr>
          <w:p w:rsidR="00AF2933" w:rsidRDefault="00AF2933">
            <w:pPr>
              <w:spacing w:after="1" w:line="220" w:lineRule="auto"/>
              <w:jc w:val="both"/>
            </w:pPr>
            <w:r>
              <w:t>Разработаны меры поддержки частных образовательных организаций, реализующих образовательную программу дошкольного образования и (или) осуществляющих присмотр и уход за детьми</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Оказание методической и консультативной помощи частным образовательным организациям, в том числе физическим лицам по вопросам организации образовательной деятельности и порядку предоставления субсидий</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w:t>
            </w:r>
          </w:p>
        </w:tc>
        <w:tc>
          <w:tcPr>
            <w:tcW w:w="895" w:type="dxa"/>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Улучшение условий деятельности организаций государственной и частной форм собственности на товарных рынках сферы образования</w:t>
            </w:r>
          </w:p>
        </w:tc>
        <w:tc>
          <w:tcPr>
            <w:tcW w:w="2819" w:type="dxa"/>
          </w:tcPr>
          <w:p w:rsidR="00AF2933" w:rsidRDefault="00AF2933">
            <w:pPr>
              <w:spacing w:after="1" w:line="220" w:lineRule="auto"/>
              <w:jc w:val="both"/>
            </w:pPr>
            <w:r>
              <w:t>Департамент образования Ивановской области</w:t>
            </w:r>
          </w:p>
        </w:tc>
      </w:tr>
      <w:tr w:rsidR="00AF2933">
        <w:tc>
          <w:tcPr>
            <w:tcW w:w="710" w:type="dxa"/>
          </w:tcPr>
          <w:p w:rsidR="00AF2933" w:rsidRDefault="00AF2933">
            <w:pPr>
              <w:spacing w:after="1" w:line="220" w:lineRule="auto"/>
              <w:jc w:val="both"/>
            </w:pPr>
            <w:r>
              <w:t>73</w:t>
            </w:r>
          </w:p>
        </w:tc>
        <w:tc>
          <w:tcPr>
            <w:tcW w:w="2556" w:type="dxa"/>
            <w:gridSpan w:val="2"/>
          </w:tcPr>
          <w:p w:rsidR="00AF2933" w:rsidRDefault="00AF2933">
            <w:pPr>
              <w:spacing w:after="1" w:line="220" w:lineRule="auto"/>
              <w:jc w:val="both"/>
            </w:pPr>
            <w:r>
              <w:t>Введение электронных форм подачи заявок на получение лицензий на осуществление медицинской деятельности через портал государственных и муниципальных услуг субъекта Российской Федерации;</w:t>
            </w:r>
          </w:p>
          <w:p w:rsidR="00AF2933" w:rsidRDefault="00AF2933">
            <w:pPr>
              <w:spacing w:after="1" w:line="220" w:lineRule="auto"/>
              <w:jc w:val="both"/>
            </w:pPr>
            <w:r>
              <w:t xml:space="preserve">предоставление услуги электронной записи на </w:t>
            </w:r>
            <w:r>
              <w:lastRenderedPageBreak/>
              <w:t>прием заявителя при подаче заявления на получение лицензии на осуществление медицинской деятельности</w:t>
            </w:r>
          </w:p>
        </w:tc>
        <w:tc>
          <w:tcPr>
            <w:tcW w:w="910" w:type="dxa"/>
          </w:tcPr>
          <w:p w:rsidR="00AF2933" w:rsidRDefault="00AF2933">
            <w:pPr>
              <w:spacing w:after="1" w:line="220" w:lineRule="auto"/>
              <w:jc w:val="both"/>
            </w:pPr>
            <w:r>
              <w:lastRenderedPageBreak/>
              <w:t>2022 - 2025</w:t>
            </w:r>
          </w:p>
        </w:tc>
        <w:tc>
          <w:tcPr>
            <w:tcW w:w="3002" w:type="dxa"/>
            <w:gridSpan w:val="2"/>
          </w:tcPr>
          <w:p w:rsidR="00AF2933" w:rsidRDefault="00AF2933">
            <w:pPr>
              <w:spacing w:after="1" w:line="220" w:lineRule="auto"/>
              <w:jc w:val="both"/>
            </w:pPr>
            <w:r>
              <w:t>Доля организаций частной формы собственности составляет не менее:</w:t>
            </w:r>
          </w:p>
          <w:p w:rsidR="00AF2933" w:rsidRDefault="00AF2933">
            <w:pPr>
              <w:spacing w:after="1" w:line="220" w:lineRule="auto"/>
              <w:jc w:val="both"/>
            </w:pPr>
            <w:r>
              <w:t>на рынках медицинских услуг - 10 процентов, в том числе, доля субъектов малого и среднего предпринимательства - не менее 80 процентов;</w:t>
            </w:r>
          </w:p>
          <w:p w:rsidR="00AF2933" w:rsidRDefault="00AF2933">
            <w:pPr>
              <w:spacing w:after="1" w:line="220" w:lineRule="auto"/>
              <w:jc w:val="both"/>
            </w:pPr>
            <w:r>
              <w:t xml:space="preserve">на рынках розничной торговли лекарственными препаратами, медицинскими </w:t>
            </w:r>
            <w:r>
              <w:lastRenderedPageBreak/>
              <w:t>изделиями - 70 процентов</w:t>
            </w:r>
          </w:p>
        </w:tc>
        <w:tc>
          <w:tcPr>
            <w:tcW w:w="910" w:type="dxa"/>
          </w:tcPr>
          <w:p w:rsidR="00AF2933" w:rsidRDefault="00AF2933">
            <w:pPr>
              <w:spacing w:after="1" w:line="220" w:lineRule="auto"/>
              <w:jc w:val="center"/>
            </w:pPr>
            <w:r>
              <w:lastRenderedPageBreak/>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w:t>
            </w:r>
          </w:p>
        </w:tc>
        <w:tc>
          <w:tcPr>
            <w:tcW w:w="895" w:type="dxa"/>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r>
              <w:t>Снижение административных барьеров для выхода на товарный рынок.</w:t>
            </w:r>
          </w:p>
          <w:p w:rsidR="00AF2933" w:rsidRDefault="00AF2933">
            <w:pPr>
              <w:spacing w:after="1" w:line="220" w:lineRule="auto"/>
              <w:jc w:val="both"/>
            </w:pPr>
            <w:r>
              <w:t xml:space="preserve">Создание недискриминационных условий отдельным хозяйствующим субъектам при распределении объемов средств </w:t>
            </w:r>
            <w:r>
              <w:lastRenderedPageBreak/>
              <w:t>территориальными комиссиями ОМСУ</w:t>
            </w:r>
          </w:p>
        </w:tc>
        <w:tc>
          <w:tcPr>
            <w:tcW w:w="2819" w:type="dxa"/>
          </w:tcPr>
          <w:p w:rsidR="00AF2933" w:rsidRDefault="00AF2933">
            <w:pPr>
              <w:spacing w:after="1" w:line="220" w:lineRule="auto"/>
              <w:jc w:val="both"/>
            </w:pPr>
            <w:r>
              <w:lastRenderedPageBreak/>
              <w:t>Департамент здравоохранения Ивановской области</w:t>
            </w:r>
          </w:p>
        </w:tc>
      </w:tr>
      <w:tr w:rsidR="00AF2933">
        <w:tc>
          <w:tcPr>
            <w:tcW w:w="710" w:type="dxa"/>
          </w:tcPr>
          <w:p w:rsidR="00AF2933" w:rsidRDefault="00AF2933">
            <w:pPr>
              <w:spacing w:after="1" w:line="220" w:lineRule="auto"/>
              <w:jc w:val="both"/>
            </w:pPr>
            <w:r>
              <w:lastRenderedPageBreak/>
              <w:t>74</w:t>
            </w:r>
          </w:p>
        </w:tc>
        <w:tc>
          <w:tcPr>
            <w:tcW w:w="2556" w:type="dxa"/>
            <w:gridSpan w:val="2"/>
          </w:tcPr>
          <w:p w:rsidR="00AF2933" w:rsidRDefault="00AF2933">
            <w:pPr>
              <w:spacing w:after="1" w:line="220" w:lineRule="auto"/>
              <w:jc w:val="both"/>
            </w:pPr>
            <w:r>
              <w:t>Принятие нормативного правового акта о распространении системы персонифицированного финансирования дополнительного образования детей;</w:t>
            </w:r>
          </w:p>
          <w:p w:rsidR="00AF2933" w:rsidRDefault="00AF2933">
            <w:pPr>
              <w:spacing w:after="1" w:line="220" w:lineRule="auto"/>
              <w:jc w:val="both"/>
            </w:pPr>
            <w:r>
              <w:t>принятие нормативного правового акта о мерах поддержки частных образовательных организаций</w:t>
            </w:r>
          </w:p>
        </w:tc>
        <w:tc>
          <w:tcPr>
            <w:tcW w:w="910" w:type="dxa"/>
          </w:tcPr>
          <w:p w:rsidR="00AF2933" w:rsidRDefault="00AF2933">
            <w:pPr>
              <w:spacing w:after="1" w:line="220" w:lineRule="auto"/>
              <w:jc w:val="both"/>
            </w:pPr>
            <w:r>
              <w:t>2022 - 2025</w:t>
            </w:r>
          </w:p>
        </w:tc>
        <w:tc>
          <w:tcPr>
            <w:tcW w:w="3002" w:type="dxa"/>
            <w:gridSpan w:val="2"/>
          </w:tcPr>
          <w:p w:rsidR="00AF2933" w:rsidRDefault="00AF2933">
            <w:pPr>
              <w:spacing w:after="1" w:line="220" w:lineRule="auto"/>
              <w:jc w:val="both"/>
            </w:pPr>
            <w:r>
              <w:t>Доля детей, получающих образование в организациях частной формы собственности, от общего числа детей, получающих образование, составляет не менее:</w:t>
            </w:r>
          </w:p>
          <w:p w:rsidR="00AF2933" w:rsidRDefault="00AF2933">
            <w:pPr>
              <w:spacing w:after="1" w:line="220" w:lineRule="auto"/>
              <w:jc w:val="both"/>
            </w:pPr>
            <w:r>
              <w:t>1,6 процента на рынках дошкольного образования;</w:t>
            </w:r>
          </w:p>
          <w:p w:rsidR="00AF2933" w:rsidRDefault="00AF2933">
            <w:pPr>
              <w:spacing w:after="1" w:line="220" w:lineRule="auto"/>
              <w:jc w:val="both"/>
            </w:pPr>
            <w:r>
              <w:t>1 процента на рынках общего образования;</w:t>
            </w:r>
          </w:p>
          <w:p w:rsidR="00AF2933" w:rsidRDefault="00AF2933">
            <w:pPr>
              <w:spacing w:after="1" w:line="220" w:lineRule="auto"/>
              <w:jc w:val="both"/>
            </w:pPr>
            <w:r>
              <w:t>7,5 процентов на рынках среднего профессионального образования</w:t>
            </w:r>
          </w:p>
        </w:tc>
        <w:tc>
          <w:tcPr>
            <w:tcW w:w="910" w:type="dxa"/>
          </w:tcPr>
          <w:p w:rsidR="00AF2933" w:rsidRDefault="00AF2933">
            <w:pPr>
              <w:spacing w:after="1" w:line="220" w:lineRule="auto"/>
              <w:jc w:val="center"/>
            </w:pPr>
            <w:r>
              <w:t>-</w:t>
            </w:r>
          </w:p>
        </w:tc>
        <w:tc>
          <w:tcPr>
            <w:tcW w:w="1468" w:type="dxa"/>
            <w:gridSpan w:val="2"/>
          </w:tcPr>
          <w:p w:rsidR="00AF2933" w:rsidRDefault="00AF2933">
            <w:pPr>
              <w:spacing w:after="1" w:line="220" w:lineRule="auto"/>
              <w:jc w:val="center"/>
            </w:pPr>
            <w:r>
              <w:t>-</w:t>
            </w:r>
          </w:p>
        </w:tc>
        <w:tc>
          <w:tcPr>
            <w:tcW w:w="1213" w:type="dxa"/>
            <w:gridSpan w:val="2"/>
          </w:tcPr>
          <w:p w:rsidR="00AF2933" w:rsidRDefault="00AF2933">
            <w:pPr>
              <w:spacing w:after="1" w:line="220" w:lineRule="auto"/>
              <w:jc w:val="center"/>
            </w:pPr>
            <w:r>
              <w:t>-</w:t>
            </w:r>
          </w:p>
        </w:tc>
        <w:tc>
          <w:tcPr>
            <w:tcW w:w="895" w:type="dxa"/>
          </w:tcPr>
          <w:p w:rsidR="00AF2933" w:rsidRDefault="00AF2933">
            <w:pPr>
              <w:spacing w:after="1" w:line="220" w:lineRule="auto"/>
              <w:jc w:val="center"/>
            </w:pPr>
            <w:r>
              <w:t>-</w:t>
            </w:r>
          </w:p>
        </w:tc>
        <w:tc>
          <w:tcPr>
            <w:tcW w:w="1469" w:type="dxa"/>
            <w:gridSpan w:val="2"/>
          </w:tcPr>
          <w:p w:rsidR="00AF2933" w:rsidRDefault="00AF2933">
            <w:pPr>
              <w:spacing w:after="1" w:line="220" w:lineRule="auto"/>
              <w:jc w:val="center"/>
            </w:pPr>
            <w:r>
              <w:t>да</w:t>
            </w:r>
          </w:p>
        </w:tc>
        <w:tc>
          <w:tcPr>
            <w:tcW w:w="2154" w:type="dxa"/>
          </w:tcPr>
          <w:p w:rsidR="00AF2933" w:rsidRDefault="00AF2933">
            <w:pPr>
              <w:spacing w:after="1" w:line="220" w:lineRule="auto"/>
              <w:jc w:val="both"/>
            </w:pPr>
          </w:p>
        </w:tc>
        <w:tc>
          <w:tcPr>
            <w:tcW w:w="2819" w:type="dxa"/>
          </w:tcPr>
          <w:p w:rsidR="00AF2933" w:rsidRDefault="00AF2933">
            <w:pPr>
              <w:spacing w:after="1" w:line="220" w:lineRule="auto"/>
              <w:jc w:val="both"/>
            </w:pPr>
            <w:r>
              <w:t>Департамент образования Ивановской области,</w:t>
            </w:r>
          </w:p>
          <w:p w:rsidR="00AF2933" w:rsidRDefault="00AF2933">
            <w:pPr>
              <w:spacing w:after="1" w:line="220" w:lineRule="auto"/>
              <w:jc w:val="both"/>
            </w:pPr>
            <w:r>
              <w:t>Департамент экономического развития и торговли Ивановской области</w:t>
            </w:r>
          </w:p>
        </w:tc>
      </w:tr>
    </w:tbl>
    <w:p w:rsidR="00AF2933" w:rsidRDefault="00AF2933">
      <w:pPr>
        <w:sectPr w:rsidR="00AF2933">
          <w:pgSz w:w="16838" w:h="11905" w:orient="landscape"/>
          <w:pgMar w:top="1701" w:right="1134" w:bottom="850" w:left="1134" w:header="0" w:footer="0" w:gutter="0"/>
          <w:cols w:space="720"/>
          <w:titlePg/>
        </w:sectPr>
      </w:pPr>
    </w:p>
    <w:p w:rsidR="00AF2933" w:rsidRDefault="00AF2933">
      <w:pPr>
        <w:spacing w:after="1" w:line="220" w:lineRule="auto"/>
        <w:jc w:val="center"/>
      </w:pPr>
    </w:p>
    <w:p w:rsidR="00AF2933" w:rsidRDefault="00AF2933">
      <w:pPr>
        <w:spacing w:after="1" w:line="220" w:lineRule="auto"/>
        <w:ind w:firstLine="540"/>
        <w:jc w:val="both"/>
      </w:pPr>
      <w:r>
        <w:t>--------------------------------</w:t>
      </w:r>
    </w:p>
    <w:p w:rsidR="00AF2933" w:rsidRDefault="00AF2933">
      <w:pPr>
        <w:spacing w:before="220" w:after="1" w:line="220" w:lineRule="auto"/>
        <w:ind w:firstLine="540"/>
        <w:jc w:val="both"/>
      </w:pPr>
      <w:r>
        <w:t xml:space="preserve">&lt;1&gt; Показатель включен в соответствии с </w:t>
      </w:r>
      <w:hyperlink r:id="rId25">
        <w:r>
          <w:rPr>
            <w:color w:val="0000FF"/>
          </w:rPr>
          <w:t>постановлением</w:t>
        </w:r>
      </w:hyperlink>
      <w:r>
        <w:t xml:space="preserve"> Правительства Ивановской области от 03.04.2019 N 119-п "Об утверждении региональной программы Ивановской области "Комплексная система обращения с твердыми коммунальными отходами на территории Ивановской области на 2019 - 2024 годы". Указанная региональная программа будет являться инструментом реализации регионального проекта "Комплексная система обращения с твердыми коммунальными отходами" национального проекта "Экология", реализуемого в соответствии с </w:t>
      </w:r>
      <w:hyperlink r:id="rId26">
        <w:r>
          <w:rPr>
            <w:color w:val="0000FF"/>
          </w:rPr>
          <w:t>Указом</w:t>
        </w:r>
      </w:hyperlink>
      <w:r>
        <w:t xml:space="preserve"> Президента Российской Федерации от 07.05.2018 N 204 "О национальных целях и стратегических задачах развития Российской Федерации на период до 2024 года".</w:t>
      </w:r>
    </w:p>
    <w:p w:rsidR="00AF2933" w:rsidRDefault="00AF2933">
      <w:pPr>
        <w:spacing w:before="220" w:after="1" w:line="220" w:lineRule="auto"/>
        <w:ind w:firstLine="540"/>
        <w:jc w:val="both"/>
      </w:pPr>
      <w:r>
        <w:t>&lt;2</w:t>
      </w:r>
      <w:proofErr w:type="gramStart"/>
      <w:r>
        <w:t>&gt; В</w:t>
      </w:r>
      <w:proofErr w:type="gramEnd"/>
      <w:r>
        <w:t xml:space="preserve"> рамках исполнения </w:t>
      </w:r>
      <w:hyperlink r:id="rId27">
        <w:r>
          <w:rPr>
            <w:color w:val="0000FF"/>
          </w:rPr>
          <w:t>распоряжения</w:t>
        </w:r>
      </w:hyperlink>
      <w:r>
        <w:t xml:space="preserve"> Губернатора Ивановской области от 17.12.2016 N 202-р "Об утверждении плана мероприятий ("дорожной карты") по созданию благоприятных условий для развития инфраструктуры связи на территории Ивановской области".</w:t>
      </w:r>
    </w:p>
    <w:p w:rsidR="00AF2933" w:rsidRDefault="00AF2933">
      <w:pPr>
        <w:spacing w:before="220" w:after="1" w:line="220" w:lineRule="auto"/>
        <w:ind w:firstLine="540"/>
        <w:jc w:val="both"/>
      </w:pPr>
      <w:r>
        <w:t>&lt;3</w:t>
      </w:r>
      <w:proofErr w:type="gramStart"/>
      <w:r>
        <w:t>&gt; В</w:t>
      </w:r>
      <w:proofErr w:type="gramEnd"/>
      <w:r>
        <w:t xml:space="preserve"> рамках исполнения регионального проекта "Акселерация субъектов малого и среднего предпринимательства".</w:t>
      </w:r>
    </w:p>
    <w:p w:rsidR="00AF2933" w:rsidRDefault="00AF2933">
      <w:pPr>
        <w:spacing w:after="1" w:line="220" w:lineRule="auto"/>
        <w:jc w:val="both"/>
      </w:pPr>
    </w:p>
    <w:p w:rsidR="00AF2933" w:rsidRDefault="00AF2933">
      <w:pPr>
        <w:spacing w:after="1" w:line="220" w:lineRule="auto"/>
        <w:jc w:val="both"/>
      </w:pPr>
    </w:p>
    <w:p w:rsidR="00AF2933" w:rsidRDefault="00AF2933">
      <w:pPr>
        <w:pBdr>
          <w:bottom w:val="single" w:sz="6" w:space="0" w:color="auto"/>
        </w:pBdr>
        <w:spacing w:before="100" w:after="100"/>
        <w:jc w:val="both"/>
        <w:rPr>
          <w:sz w:val="2"/>
          <w:szCs w:val="2"/>
        </w:rPr>
      </w:pPr>
    </w:p>
    <w:p w:rsidR="007E45EA" w:rsidRDefault="007E45EA"/>
    <w:sectPr w:rsidR="007E45EA" w:rsidSect="00B96CDE">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2"/>
  <w:proofState w:grammar="clean"/>
  <w:defaultTabStop w:val="708"/>
  <w:characterSpacingControl w:val="doNotCompress"/>
  <w:compat>
    <w:useFELayout/>
  </w:compat>
  <w:rsids>
    <w:rsidRoot w:val="00AF2933"/>
    <w:rsid w:val="007E45EA"/>
    <w:rsid w:val="00AF29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E2C80F011B0DA873D336F8D1AF1E531DB9E933D024031F09680A81F584D78448B1D40908A8970546E0EAEBBC3907301E4274FC43ACE85F4821641Dd9c9G" TargetMode="External"/><Relationship Id="rId13" Type="http://schemas.openxmlformats.org/officeDocument/2006/relationships/hyperlink" Target="consultantplus://offline/ref=F4E2C80F011B0DA873D336F8D1AF1E531DB9E933D022071B0C620A81F584D78448B1D40908A8970546E0EAEBBF3907301E4274FC43ACE85F4821641Dd9c9G" TargetMode="External"/><Relationship Id="rId18" Type="http://schemas.openxmlformats.org/officeDocument/2006/relationships/hyperlink" Target="consultantplus://offline/ref=A2A45229CE4AC30CCB4B91FD4955C98448DB5259BB2DDE973019BE9FE8606EFF2DFBB5D26958F97C8DC8226A795B2A4F47F6B874CE70785636EDCDBAe3c9G" TargetMode="External"/><Relationship Id="rId26" Type="http://schemas.openxmlformats.org/officeDocument/2006/relationships/hyperlink" Target="consultantplus://offline/ref=A2A45229CE4AC30CCB4B8FF05F39958B4FD50454B82DD7C26E4CB8C8B73068AA7FBBEB8B2A1AEA7D8AD427627Fe5c3G" TargetMode="External"/><Relationship Id="rId3" Type="http://schemas.openxmlformats.org/officeDocument/2006/relationships/webSettings" Target="webSettings.xml"/><Relationship Id="rId21" Type="http://schemas.openxmlformats.org/officeDocument/2006/relationships/hyperlink" Target="consultantplus://offline/ref=A2A45229CE4AC30CCB4B8FF05F39958B48D0095DB92AD7C26E4CB8C8B73068AA6DBBB385231BF076DC9B61377050780003A1AB76C86Ce7cBG" TargetMode="External"/><Relationship Id="rId7" Type="http://schemas.openxmlformats.org/officeDocument/2006/relationships/hyperlink" Target="consultantplus://offline/ref=F4E2C80F011B0DA873D336F8D1AF1E531DB9E933D02504110A620A81F584D78448B1D40908A8970546E0EAEBBC3907301E4274FC43ACE85F4821641Dd9c9G" TargetMode="External"/><Relationship Id="rId12" Type="http://schemas.openxmlformats.org/officeDocument/2006/relationships/hyperlink" Target="consultantplus://offline/ref=F4E2C80F011B0DA873D336F8D1AF1E531DB9E933D02704180A610A81F584D78448B1D40908A8970546E0EAEBBF3907301E4274FC43ACE85F4821641Dd9c9G" TargetMode="External"/><Relationship Id="rId17" Type="http://schemas.openxmlformats.org/officeDocument/2006/relationships/hyperlink" Target="consultantplus://offline/ref=A2A45229CE4AC30CCB4B91FD4955C98448DB5259BB2DDE9D3619BE9FE8606EFF2DFBB5D26958F97C88C82160795B2A4F47F6B874CE70785636EDCDBAe3c9G" TargetMode="External"/><Relationship Id="rId25" Type="http://schemas.openxmlformats.org/officeDocument/2006/relationships/hyperlink" Target="consultantplus://offline/ref=A2A45229CE4AC30CCB4B91FD4955C98448DB5259BB2ED492371BBE9FE8606EFF2DFBB5D27B58A17088CC3B627F4E7C1E01eAc0G" TargetMode="External"/><Relationship Id="rId2" Type="http://schemas.openxmlformats.org/officeDocument/2006/relationships/settings" Target="settings.xml"/><Relationship Id="rId16" Type="http://schemas.openxmlformats.org/officeDocument/2006/relationships/hyperlink" Target="consultantplus://offline/ref=A2A45229CE4AC30CCB4B8FF05F39958B4FD80453BE2CD7C26E4CB8C8B73068AA7FBBEB8B2A1AEA7D8AD427627Fe5c3G" TargetMode="External"/><Relationship Id="rId20" Type="http://schemas.openxmlformats.org/officeDocument/2006/relationships/hyperlink" Target="consultantplus://offline/ref=A2A45229CE4AC30CCB4B91FD4955C98448DB5259BB2DDE973019BE9FE8606EFF2DFBB5D26958F97C8DC8226A795B2A4F47F6B874CE70785636EDCDBAe3c9G"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4E2C80F011B0DA873D336F8D1AF1E531DB9E933D022071B0C620A81F584D78448B1D40908A8970546E0EAEBBC3907301E4274FC43ACE85F4821641Dd9c9G" TargetMode="External"/><Relationship Id="rId11" Type="http://schemas.openxmlformats.org/officeDocument/2006/relationships/hyperlink" Target="consultantplus://offline/ref=F4E2C80F011B0DA873D336F8D1AF1E531DB9E933D02504110A620A81F584D78448B1D40908A8970546E0EAEBBF3907301E4274FC43ACE85F4821641Dd9c9G" TargetMode="External"/><Relationship Id="rId24" Type="http://schemas.openxmlformats.org/officeDocument/2006/relationships/hyperlink" Target="consultantplus://offline/ref=A2A45229CE4AC30CCB4B8FF05F39958B48D00855B322D7C26E4CB8C8B73068AA6DBBB3872A1CF57588C171333905731E05BDB576D66C7856e2cBG" TargetMode="External"/><Relationship Id="rId5" Type="http://schemas.openxmlformats.org/officeDocument/2006/relationships/hyperlink" Target="consultantplus://offline/ref=F4E2C80F011B0DA873D336F8D1AF1E531DB9E933D02200180A660A81F584D78448B1D40908A8970546E0EAEBBC3907301E4274FC43ACE85F4821641Dd9c9G" TargetMode="External"/><Relationship Id="rId15" Type="http://schemas.openxmlformats.org/officeDocument/2006/relationships/hyperlink" Target="consultantplus://offline/ref=A2A45229CE4AC30CCB4B8FF05F39958B4FD80F51BE29D7C26E4CB8C8B73068AA7FBBEB8B2A1AEA7D8AD427627Fe5c3G" TargetMode="External"/><Relationship Id="rId23" Type="http://schemas.openxmlformats.org/officeDocument/2006/relationships/hyperlink" Target="consultantplus://offline/ref=A2A45229CE4AC30CCB4B8FF05F39958B4FD80553BB2DD7C26E4CB8C8B73068AA7FBBEB8B2A1AEA7D8AD427627Fe5c3G" TargetMode="External"/><Relationship Id="rId28" Type="http://schemas.openxmlformats.org/officeDocument/2006/relationships/fontTable" Target="fontTable.xml"/><Relationship Id="rId10" Type="http://schemas.openxmlformats.org/officeDocument/2006/relationships/hyperlink" Target="consultantplus://offline/ref=F4E2C80F011B0DA873D328F5C7C3425C1AB0B43FD1230B4E50350CD6AAD4D1D108F1D25C4BEC9B0441EBBEBAFD675E615C0979FE5BB0E85Fd5c5G" TargetMode="External"/><Relationship Id="rId19" Type="http://schemas.openxmlformats.org/officeDocument/2006/relationships/hyperlink" Target="consultantplus://offline/ref=A2A45229CE4AC30CCB4B91FD4955C98448DB5259BB2DDE973019BE9FE8606EFF2DFBB5D26958F97C8DC8226A795B2A4F47F6B874CE70785636EDCDBAe3c9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F4E2C80F011B0DA873D336F8D1AF1E531DB9E933D02704180A610A81F584D78448B1D40908A8970546E0EAEBBC3907301E4274FC43ACE85F4821641Dd9c9G" TargetMode="External"/><Relationship Id="rId14" Type="http://schemas.openxmlformats.org/officeDocument/2006/relationships/hyperlink" Target="consultantplus://offline/ref=F4E2C80F011B0DA873D336F8D1AF1E531DB9E933D02704180A610A81F584D78448B1D40908A8970546E0EAEBBE3907301E4274FC43ACE85F4821641Dd9c9G" TargetMode="External"/><Relationship Id="rId22" Type="http://schemas.openxmlformats.org/officeDocument/2006/relationships/hyperlink" Target="consultantplus://offline/ref=A2A45229CE4AC30CCB4B8FF05F39958B4FD80553BB2DD7C26E4CB8C8B73068AA7FBBEB8B2A1AEA7D8AD427627Fe5c3G" TargetMode="External"/><Relationship Id="rId27" Type="http://schemas.openxmlformats.org/officeDocument/2006/relationships/hyperlink" Target="consultantplus://offline/ref=A2A45229CE4AC30CCB4B91FD4955C98448DB5259BB29D49C3110BE9FE8606EFF2DFBB5D27B58A17088CC3B627F4E7C1E01eAc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57</Pages>
  <Words>15523</Words>
  <Characters>88487</Characters>
  <Application>Microsoft Office Word</Application>
  <DocSecurity>0</DocSecurity>
  <Lines>737</Lines>
  <Paragraphs>207</Paragraphs>
  <ScaleCrop>false</ScaleCrop>
  <Company/>
  <LinksUpToDate>false</LinksUpToDate>
  <CharactersWithSpaces>103803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2023-02-06T06:28:00Z</dcterms:created>
  <dcterms:modified xsi:type="dcterms:W3CDTF">2023-02-06T06:28:00Z</dcterms:modified>
</cp:coreProperties>
</file>