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0"/>
        <w:numPr>
          <w:ilvl w:val="0"/>
          <w:numId w:val="0"/>
        </w:numPr>
        <w:tabs>
          <w:tab w:val="clear" w:pos="708"/>
          <w:tab w:val="left" w:pos="-1985" w:leader="none"/>
          <w:tab w:val="left" w:pos="142" w:leader="none"/>
        </w:tabs>
        <w:ind w:left="0" w:firstLine="142"/>
        <w:jc w:val="center"/>
        <w:outlineLvl w:val="0"/>
        <w:rPr>
          <w:szCs w:val="24"/>
        </w:rPr>
      </w:pPr>
      <w:r>
        <w:rPr>
          <w:szCs w:val="24"/>
        </w:rPr>
        <mc:AlternateContent>
          <mc:Choice Requires="wpg">
            <w:drawing>
              <wp:anchor behindDoc="1" distT="9525" distB="9525" distL="11430" distR="10160" simplePos="0" locked="0" layoutInCell="0" allowOverlap="1" relativeHeight="2">
                <wp:simplePos x="0" y="0"/>
                <wp:positionH relativeFrom="column">
                  <wp:posOffset>2579370</wp:posOffset>
                </wp:positionH>
                <wp:positionV relativeFrom="paragraph">
                  <wp:posOffset>-98425</wp:posOffset>
                </wp:positionV>
                <wp:extent cx="624840" cy="831215"/>
                <wp:effectExtent l="11430" t="9525" r="10160" b="9525"/>
                <wp:wrapNone/>
                <wp:docPr id="1" name="Фигура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960" cy="831240"/>
                          <a:chOff x="0" y="0"/>
                          <a:chExt cx="624960" cy="831240"/>
                        </a:xfrm>
                      </wpg:grpSpPr>
                      <pic:pic xmlns:pic="http://schemas.openxmlformats.org/drawingml/2006/picture">
                        <pic:nvPicPr>
                          <pic:cNvPr id="0" name="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720" y="0"/>
                            <a:ext cx="622800" cy="6526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g:grpSp>
                        <wpg:cNvGrpSpPr/>
                        <wpg:grpSpPr>
                          <a:xfrm>
                            <a:off x="0" y="0"/>
                            <a:ext cx="624960" cy="831240"/>
                          </a:xfrm>
                        </wpg:grpSpPr>
                        <wps:wsp>
                          <wps:cNvSpPr/>
                          <wps:spPr>
                            <a:xfrm flipV="1">
                              <a:off x="0" y="2520"/>
                              <a:ext cx="720" cy="627480"/>
                            </a:xfrm>
                            <a:prstGeom prst="line">
                              <a:avLst/>
                            </a:prstGeom>
                            <a:ln w="2232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0" y="2520"/>
                              <a:ext cx="623520" cy="720"/>
                            </a:xfrm>
                            <a:prstGeom prst="line">
                              <a:avLst/>
                            </a:prstGeom>
                            <a:ln w="2232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624240" y="0"/>
                              <a:ext cx="720" cy="630000"/>
                            </a:xfrm>
                            <a:prstGeom prst="line">
                              <a:avLst/>
                            </a:prstGeom>
                            <a:ln w="1908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 rot="16200000">
                              <a:off x="194400" y="480960"/>
                              <a:ext cx="232920" cy="467280"/>
                            </a:xfrm>
                            <a:custGeom>
                              <a:avLst/>
                              <a:gdLst>
                                <a:gd name="textAreaLeft" fmla="*/ 84960 w 132120"/>
                                <a:gd name="textAreaRight" fmla="*/ 133200 w 132120"/>
                                <a:gd name="textAreaTop" fmla="*/ 6120 h 264960"/>
                                <a:gd name="textAreaBottom" fmla="*/ 259560 h 2649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21600" h="21600">
                                  <a:moveTo>
                                    <a:pt x="21600" y="0"/>
                                  </a:moveTo>
                                  <a:cubicBezTo>
                                    <a:pt x="16200" y="0"/>
                                    <a:pt x="10800" y="836"/>
                                    <a:pt x="10800" y="1672"/>
                                  </a:cubicBezTo>
                                  <a:lnTo>
                                    <a:pt x="10800" y="8607"/>
                                  </a:lnTo>
                                  <a:cubicBezTo>
                                    <a:pt x="10800" y="9443"/>
                                    <a:pt x="5400" y="10279"/>
                                    <a:pt x="0" y="10279"/>
                                  </a:cubicBezTo>
                                  <a:cubicBezTo>
                                    <a:pt x="5400" y="10279"/>
                                    <a:pt x="10800" y="11115"/>
                                    <a:pt x="10800" y="11951"/>
                                  </a:cubicBezTo>
                                  <a:lnTo>
                                    <a:pt x="10800" y="19928"/>
                                  </a:lnTo>
                                  <a:cubicBezTo>
                                    <a:pt x="10800" y="20764"/>
                                    <a:pt x="16200" y="21600"/>
                                    <a:pt x="21600" y="21600"/>
                                  </a:cubicBezTo>
                                </a:path>
                              </a:pathLst>
                            </a:custGeom>
                            <a:noFill/>
                            <a:ln w="1908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1" name="" descr=""/>
                          <pic:cNvPicPr/>
                        </pic:nvPicPr>
                        <pic:blipFill>
                          <a:blip r:embed="rId3"/>
                          <a:stretch/>
                        </pic:blipFill>
                        <pic:spPr>
                          <a:xfrm>
                            <a:off x="54720" y="630000"/>
                            <a:ext cx="542160" cy="748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Фигура1" style="position:absolute;margin-left:203.1pt;margin-top:-7.75pt;width:49.15pt;height:74.65pt" coordorigin="4062,-155" coordsize="983,14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stroked="f" o:allowincell="f" style="position:absolute;left:4063;top:-155;width:980;height:1027;mso-wrap-style:none;v-text-anchor:middle" type="_x0000_t75">
                  <v:imagedata r:id="rId4" o:detectmouseclick="t"/>
                  <v:stroke color="#3465a4" joinstyle="round" endcap="flat"/>
                  <w10:wrap type="none"/>
                </v:shape>
                <v:group id="shape_0" style="position:absolute;left:4062;top:-155;width:983;height:1493">
                  <v:line id="shape_0" from="4062,-151" to="4062,836" stroked="t" o:allowincell="f" style="position:absolute;flip:y">
                    <v:stroke color="black" weight="22320" joinstyle="round" endcap="flat"/>
                    <v:fill o:detectmouseclick="t" on="false"/>
                    <w10:wrap type="none"/>
                  </v:line>
                  <v:line id="shape_0" from="4062,-151" to="5043,-151" stroked="t" o:allowincell="f" style="position:absolute">
                    <v:stroke color="black" weight="22320" joinstyle="round" endcap="flat"/>
                    <v:fill o:detectmouseclick="t" on="false"/>
                    <w10:wrap type="none"/>
                  </v:line>
                  <v:line id="shape_0" from="5045,-155" to="5045,836" stroked="t" o:allowincell="f" style="position:absolute">
                    <v:stroke color="black" weight="19080" joinstyle="round" endcap="flat"/>
                    <v:fill o:detectmouseclick="t" on="false"/>
                    <w10:wrap type="none"/>
                  </v:line>
                </v:group>
                <v:shape id="shape_0" stroked="f" o:allowincell="f" style="position:absolute;left:4148;top:837;width:853;height:117;mso-wrap-style:none;v-text-anchor:middle" type="_x0000_t75">
                  <v:imagedata r:id="rId5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Style20"/>
        <w:numPr>
          <w:ilvl w:val="0"/>
          <w:numId w:val="0"/>
        </w:numPr>
        <w:tabs>
          <w:tab w:val="clear" w:pos="708"/>
          <w:tab w:val="left" w:pos="-1985" w:leader="none"/>
          <w:tab w:val="left" w:pos="142" w:leader="none"/>
        </w:tabs>
        <w:ind w:left="0" w:firstLine="142"/>
        <w:jc w:val="center"/>
        <w:outlineLvl w:val="0"/>
        <w:rPr>
          <w:szCs w:val="24"/>
        </w:rPr>
      </w:pPr>
      <w:r>
        <w:rPr>
          <w:szCs w:val="24"/>
        </w:rPr>
      </w:r>
    </w:p>
    <w:p>
      <w:pPr>
        <w:pStyle w:val="Style20"/>
        <w:numPr>
          <w:ilvl w:val="0"/>
          <w:numId w:val="0"/>
        </w:numPr>
        <w:tabs>
          <w:tab w:val="clear" w:pos="708"/>
          <w:tab w:val="left" w:pos="-1985" w:leader="none"/>
          <w:tab w:val="left" w:pos="142" w:leader="none"/>
        </w:tabs>
        <w:ind w:left="0" w:firstLine="142"/>
        <w:outlineLvl w:val="0"/>
        <w:rPr>
          <w:szCs w:val="24"/>
        </w:rPr>
      </w:pPr>
      <w:r>
        <w:rPr>
          <w:szCs w:val="24"/>
        </w:rPr>
      </w:r>
    </w:p>
    <w:p>
      <w:pPr>
        <w:pStyle w:val="Style20"/>
        <w:numPr>
          <w:ilvl w:val="0"/>
          <w:numId w:val="0"/>
        </w:numPr>
        <w:tabs>
          <w:tab w:val="clear" w:pos="708"/>
          <w:tab w:val="left" w:pos="-1985" w:leader="none"/>
          <w:tab w:val="left" w:pos="142" w:leader="none"/>
        </w:tabs>
        <w:ind w:left="0" w:hanging="0"/>
        <w:jc w:val="center"/>
        <w:outlineLvl w:val="0"/>
        <w:rPr>
          <w:szCs w:val="24"/>
        </w:rPr>
      </w:pPr>
      <w:r>
        <w:rPr>
          <w:szCs w:val="24"/>
        </w:rPr>
      </w:r>
    </w:p>
    <w:p>
      <w:pPr>
        <w:pStyle w:val="Style20"/>
        <w:numPr>
          <w:ilvl w:val="0"/>
          <w:numId w:val="0"/>
        </w:numPr>
        <w:tabs>
          <w:tab w:val="clear" w:pos="708"/>
          <w:tab w:val="left" w:pos="-1985" w:leader="none"/>
        </w:tabs>
        <w:ind w:left="-142" w:hanging="0"/>
        <w:jc w:val="center"/>
        <w:outlineLvl w:val="0"/>
        <w:rPr>
          <w:szCs w:val="24"/>
        </w:rPr>
      </w:pPr>
      <w:r>
        <w:rPr>
          <w:szCs w:val="24"/>
        </w:rPr>
        <w:t>АДМИНИСТРАЦИЯ ЛЕЖНЕВСКОГО МУНИЦИПАЛЬНОГО РАЙОНА</w:t>
      </w:r>
    </w:p>
    <w:p>
      <w:pPr>
        <w:pStyle w:val="Style20"/>
        <w:numPr>
          <w:ilvl w:val="0"/>
          <w:numId w:val="0"/>
        </w:numPr>
        <w:tabs>
          <w:tab w:val="clear" w:pos="708"/>
          <w:tab w:val="left" w:pos="-1985" w:leader="none"/>
          <w:tab w:val="left" w:pos="142" w:leader="none"/>
        </w:tabs>
        <w:ind w:left="0" w:hanging="0"/>
        <w:jc w:val="center"/>
        <w:outlineLvl w:val="0"/>
        <w:rPr>
          <w:szCs w:val="24"/>
        </w:rPr>
      </w:pPr>
      <w:r>
        <w:rPr>
          <w:szCs w:val="24"/>
        </w:rPr>
        <w:t>ИВАНОВСКОЙ ОБЛАСТИ</w:t>
      </w:r>
    </w:p>
    <w:p>
      <w:pPr>
        <w:pStyle w:val="Style20"/>
        <w:numPr>
          <w:ilvl w:val="0"/>
          <w:numId w:val="0"/>
        </w:numPr>
        <w:tabs>
          <w:tab w:val="clear" w:pos="708"/>
          <w:tab w:val="left" w:pos="-1985" w:leader="none"/>
          <w:tab w:val="left" w:pos="142" w:leader="none"/>
        </w:tabs>
        <w:ind w:left="0" w:hanging="0"/>
        <w:jc w:val="center"/>
        <w:outlineLvl w:val="0"/>
        <w:rPr>
          <w:szCs w:val="24"/>
        </w:rPr>
      </w:pPr>
      <w:r>
        <w:rPr>
          <w:szCs w:val="24"/>
        </w:rPr>
      </w:r>
    </w:p>
    <w:p>
      <w:pPr>
        <w:pStyle w:val="Style20"/>
        <w:numPr>
          <w:ilvl w:val="0"/>
          <w:numId w:val="0"/>
        </w:numPr>
        <w:tabs>
          <w:tab w:val="clear" w:pos="708"/>
          <w:tab w:val="left" w:pos="-1985" w:leader="none"/>
          <w:tab w:val="left" w:pos="142" w:leader="none"/>
          <w:tab w:val="left" w:pos="8931" w:leader="none"/>
        </w:tabs>
        <w:ind w:left="0" w:hanging="0"/>
        <w:jc w:val="center"/>
        <w:outlineLvl w:val="0"/>
        <w:rPr>
          <w:szCs w:val="24"/>
        </w:rPr>
      </w:pPr>
      <w:r>
        <w:rPr>
          <w:szCs w:val="24"/>
        </w:rPr>
        <w:t>П О С Т А Н О В Л Е Н И Е</w:t>
      </w:r>
    </w:p>
    <w:p>
      <w:pPr>
        <w:pStyle w:val="Style20"/>
        <w:numPr>
          <w:ilvl w:val="0"/>
          <w:numId w:val="0"/>
        </w:numPr>
        <w:tabs>
          <w:tab w:val="clear" w:pos="708"/>
          <w:tab w:val="left" w:pos="-1985" w:leader="none"/>
          <w:tab w:val="left" w:pos="142" w:leader="none"/>
        </w:tabs>
        <w:ind w:left="0" w:hanging="0"/>
        <w:jc w:val="center"/>
        <w:outlineLvl w:val="0"/>
        <w:rPr>
          <w:szCs w:val="24"/>
        </w:rPr>
      </w:pPr>
      <w:r>
        <w:rPr>
          <w:szCs w:val="24"/>
        </w:rPr>
      </w:r>
    </w:p>
    <w:p>
      <w:pPr>
        <w:pStyle w:val="Style20"/>
        <w:tabs>
          <w:tab w:val="clear" w:pos="708"/>
          <w:tab w:val="left" w:pos="-1985" w:leader="none"/>
          <w:tab w:val="left" w:pos="142" w:leader="none"/>
        </w:tabs>
        <w:rPr>
          <w:b w:val="false"/>
          <w:b w:val="false"/>
          <w:szCs w:val="24"/>
        </w:rPr>
      </w:pPr>
      <w:r>
        <w:rPr>
          <w:b w:val="false"/>
          <w:szCs w:val="24"/>
        </w:rPr>
        <w:t xml:space="preserve">      </w:t>
      </w:r>
      <w:r>
        <w:rPr>
          <w:b w:val="false"/>
          <w:szCs w:val="24"/>
        </w:rPr>
        <w:t xml:space="preserve">от ____________                                                                      №________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4"/>
        </w:rPr>
        <w:t>Об утверждении Административного регламент</w:t>
      </w:r>
      <w:r>
        <w:rPr>
          <w:rFonts w:cs="Times New Roman" w:ascii="Times New Roman" w:hAnsi="Times New Roman"/>
          <w:b/>
          <w:sz w:val="28"/>
          <w:szCs w:val="24"/>
        </w:rPr>
        <w:t>а</w:t>
      </w:r>
      <w:r>
        <w:rPr>
          <w:rFonts w:cs="Times New Roman" w:ascii="Times New Roman" w:hAnsi="Times New Roman"/>
          <w:b/>
          <w:sz w:val="28"/>
          <w:szCs w:val="24"/>
        </w:rPr>
        <w:t xml:space="preserve"> по предоставлению муниципальной услуги на территории Лежневского муниципального района Ивановской области  «Выплата компенсации части родительской платы за присмотр и уход за детьми в </w:t>
      </w:r>
      <w:r>
        <w:rPr>
          <w:rStyle w:val="3"/>
          <w:b/>
        </w:rPr>
        <w:t xml:space="preserve"> </w:t>
      </w:r>
      <w:r>
        <w:rPr>
          <w:rStyle w:val="3"/>
          <w:b/>
          <w:i w:val="false"/>
          <w:iCs w:val="false"/>
        </w:rPr>
        <w:t xml:space="preserve">муниципальных </w:t>
      </w:r>
      <w:r>
        <w:rPr>
          <w:rFonts w:cs="Times New Roman" w:ascii="Times New Roman" w:hAnsi="Times New Roman"/>
          <w:b/>
          <w:sz w:val="28"/>
          <w:szCs w:val="24"/>
        </w:rPr>
        <w:t>образовательных организациях, находящихся на территории</w:t>
      </w:r>
      <w:bookmarkStart w:id="0" w:name="bookmark0"/>
      <w:bookmarkEnd w:id="0"/>
      <w:r>
        <w:rPr>
          <w:rFonts w:cs="Times New Roman" w:ascii="Times New Roman" w:hAnsi="Times New Roman"/>
          <w:b/>
          <w:sz w:val="28"/>
          <w:szCs w:val="24"/>
        </w:rPr>
        <w:t xml:space="preserve"> Лежневского муниципального района Ивановской области»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29.12.2012 № 273-ФЗ «Об образовании в Российской Федерации» Администрация Лежневского муниципального района </w:t>
      </w:r>
      <w:r>
        <w:rPr>
          <w:rFonts w:cs="Times New Roman" w:ascii="Times New Roman" w:hAnsi="Times New Roman"/>
          <w:b/>
          <w:sz w:val="28"/>
          <w:szCs w:val="24"/>
        </w:rPr>
        <w:t>постановляет: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1. Утвердить Административный регламент по предоставлению муниципальной услуги на территории Лежневского муниципального района Ивановской области</w:t>
      </w:r>
      <w:r>
        <w:rPr>
          <w:rFonts w:cs="Times New Roman" w:ascii="Times New Roman" w:hAnsi="Times New Roman"/>
          <w:b/>
          <w:sz w:val="28"/>
          <w:szCs w:val="24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4"/>
        </w:rPr>
        <w:t xml:space="preserve">«Выплата компенсации части родительской платы за присмотр и уход за детьми в </w:t>
      </w:r>
      <w:r>
        <w:rPr>
          <w:rStyle w:val="3"/>
          <w:b w:val="false"/>
          <w:bCs w:val="false"/>
        </w:rPr>
        <w:t xml:space="preserve"> </w:t>
      </w:r>
      <w:r>
        <w:rPr>
          <w:rStyle w:val="3"/>
          <w:b w:val="false"/>
          <w:bCs w:val="false"/>
          <w:i w:val="false"/>
          <w:iCs w:val="false"/>
        </w:rPr>
        <w:t xml:space="preserve">муниципальных </w:t>
      </w:r>
      <w:r>
        <w:rPr>
          <w:rFonts w:cs="Times New Roman" w:ascii="Times New Roman" w:hAnsi="Times New Roman"/>
          <w:b w:val="false"/>
          <w:bCs w:val="false"/>
          <w:sz w:val="28"/>
          <w:szCs w:val="24"/>
        </w:rPr>
        <w:t>образовательных организациях, находящихся на территории</w:t>
      </w:r>
      <w:bookmarkStart w:id="1" w:name="bookmark01"/>
      <w:bookmarkEnd w:id="1"/>
      <w:r>
        <w:rPr>
          <w:rFonts w:cs="Times New Roman" w:ascii="Times New Roman" w:hAnsi="Times New Roman"/>
          <w:b w:val="false"/>
          <w:bCs w:val="false"/>
          <w:sz w:val="28"/>
          <w:szCs w:val="24"/>
        </w:rPr>
        <w:t xml:space="preserve"> Лежневского муниципального района Ивановской области» (приложение №1).</w:t>
      </w:r>
    </w:p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4"/>
        </w:rPr>
        <w:t xml:space="preserve">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2. Контроль за исполнением настоящего Постановления возложить на заместителя Главы Администрации Лежневского муниципального района О.В.Саркисян.</w:t>
      </w:r>
    </w:p>
    <w:p>
      <w:pPr>
        <w:pStyle w:val="Normal"/>
        <w:spacing w:lineRule="auto" w:line="240" w:before="0" w:after="0"/>
        <w:ind w:firstLine="142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  <w:t xml:space="preserve">Глава Лежневского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  <w:t>муниципального района                                                       А.Ю.Ильичев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Подзаголовок Знак"/>
    <w:basedOn w:val="DefaultParagraphFont"/>
    <w:qFormat/>
    <w:rsid w:val="00757866"/>
    <w:rPr>
      <w:rFonts w:ascii="Times New Roman" w:hAnsi="Times New Roman" w:eastAsia="Times New Roman" w:cs="Times New Roman"/>
      <w:b/>
      <w:sz w:val="28"/>
      <w:szCs w:val="20"/>
    </w:rPr>
  </w:style>
  <w:style w:type="character" w:styleId="3">
    <w:name w:val="Основной текст (3) + Курсив"/>
    <w:basedOn w:val="DefaultParagraphFont"/>
    <w:qFormat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position w:val="0"/>
      <w:sz w:val="28"/>
      <w:sz w:val="28"/>
      <w:szCs w:val="28"/>
      <w:u w:val="none"/>
      <w:vertAlign w:val="baseline"/>
      <w:lang w:val="ru-RU" w:bidi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0">
    <w:name w:val="Subtitle"/>
    <w:basedOn w:val="Normal"/>
    <w:link w:val="Style14"/>
    <w:qFormat/>
    <w:rsid w:val="00757866"/>
    <w:pPr>
      <w:spacing w:lineRule="auto" w:line="240" w:before="0" w:after="0"/>
    </w:pPr>
    <w:rPr>
      <w:rFonts w:ascii="Times New Roman" w:hAnsi="Times New Roman" w:eastAsia="Times New Roman" w:cs="Times New Roman"/>
      <w:b/>
      <w:sz w:val="28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LibreOffice/7.4.1.2$Windows_X86_64 LibreOffice_project/3c58a8f3a960df8bc8fd77b461821e42c061c5f0</Application>
  <AppVersion>15.0000</AppVersion>
  <Pages>1</Pages>
  <Words>152</Words>
  <Characters>1155</Characters>
  <CharactersWithSpaces>1449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2022-12-02T06:51:00Z</dcterms:created>
  <dc:creator>Admin</dc:creator>
  <dc:description/>
  <dc:language>ru-RU</dc:language>
  <cp:lastModifiedBy/>
  <cp:lastPrinted>2022-12-05T08:32:57Z</cp:lastPrinted>
  <dcterms:modified xsi:type="dcterms:W3CDTF">2022-12-08T11:52:50Z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